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94C53" w14:textId="77777777" w:rsidR="002D791B" w:rsidRPr="003C48F7" w:rsidRDefault="00DB6F44" w:rsidP="008D1849">
      <w:pPr>
        <w:pStyle w:val="Heading2"/>
        <w:rPr>
          <w:rFonts w:ascii="Arial" w:hAnsi="Arial" w:cs="Arial"/>
          <w:i w:val="0"/>
        </w:rPr>
      </w:pPr>
      <w:bookmarkStart w:id="0" w:name="_Hlk508618716"/>
      <w:bookmarkStart w:id="1" w:name="_GoBack"/>
      <w:bookmarkEnd w:id="1"/>
      <w:r>
        <w:rPr>
          <w:rFonts w:ascii="Arial" w:hAnsi="Arial" w:cs="Arial"/>
          <w:i w:val="0"/>
        </w:rPr>
        <w:t xml:space="preserve">MUNICIPAL BUDGET &amp; FINANCE </w:t>
      </w:r>
      <w:r w:rsidRPr="003C48F7">
        <w:rPr>
          <w:rFonts w:ascii="Arial" w:hAnsi="Arial" w:cs="Arial"/>
          <w:i w:val="0"/>
        </w:rPr>
        <w:t>ANALYST I/</w:t>
      </w:r>
      <w:r w:rsidR="003C48F7">
        <w:rPr>
          <w:rFonts w:ascii="Arial" w:hAnsi="Arial" w:cs="Arial"/>
          <w:i w:val="0"/>
        </w:rPr>
        <w:t>I</w:t>
      </w:r>
      <w:r w:rsidRPr="003C48F7">
        <w:rPr>
          <w:rFonts w:ascii="Arial" w:hAnsi="Arial" w:cs="Arial"/>
          <w:i w:val="0"/>
        </w:rPr>
        <w:t>I/III</w:t>
      </w:r>
    </w:p>
    <w:p w14:paraId="6531D308" w14:textId="77777777" w:rsidR="009D6ECD" w:rsidRDefault="009D6ECD" w:rsidP="005305C3">
      <w:pPr>
        <w:ind w:right="4"/>
        <w:rPr>
          <w:rFonts w:ascii="Arial" w:hAnsi="Arial" w:cs="Arial"/>
          <w:b/>
          <w:sz w:val="24"/>
          <w:szCs w:val="24"/>
        </w:rPr>
      </w:pPr>
    </w:p>
    <w:p w14:paraId="4379D3AA" w14:textId="77777777" w:rsidR="009D6ECD" w:rsidRPr="009D6ECD" w:rsidRDefault="009D6ECD" w:rsidP="009D6ECD">
      <w:pPr>
        <w:shd w:val="clear" w:color="auto" w:fill="FFFFFF"/>
        <w:jc w:val="center"/>
        <w:rPr>
          <w:rFonts w:ascii="Helvetica" w:hAnsi="Helvetica" w:cs="Helvetica"/>
          <w:color w:val="000000" w:themeColor="text1"/>
          <w:sz w:val="23"/>
          <w:szCs w:val="23"/>
        </w:rPr>
      </w:pPr>
      <w:r w:rsidRPr="009D6ECD">
        <w:rPr>
          <w:rFonts w:ascii="Helvetica" w:hAnsi="Helvetica" w:cs="Helvetica"/>
          <w:b/>
          <w:bCs/>
          <w:i/>
          <w:iCs/>
          <w:color w:val="000000" w:themeColor="text1"/>
          <w:sz w:val="23"/>
          <w:szCs w:val="23"/>
        </w:rPr>
        <w:t xml:space="preserve">This recruitment is </w:t>
      </w:r>
      <w:r w:rsidR="00C45CBD">
        <w:rPr>
          <w:rFonts w:ascii="Helvetica" w:hAnsi="Helvetica" w:cs="Helvetica"/>
          <w:b/>
          <w:bCs/>
          <w:i/>
          <w:iCs/>
          <w:color w:val="000000" w:themeColor="text1"/>
          <w:sz w:val="23"/>
          <w:szCs w:val="23"/>
        </w:rPr>
        <w:t xml:space="preserve">open </w:t>
      </w:r>
      <w:r w:rsidRPr="009D6ECD">
        <w:rPr>
          <w:rFonts w:ascii="Helvetica" w:hAnsi="Helvetica" w:cs="Helvetica"/>
          <w:b/>
          <w:bCs/>
          <w:i/>
          <w:iCs/>
          <w:color w:val="000000" w:themeColor="text1"/>
          <w:sz w:val="23"/>
          <w:szCs w:val="23"/>
        </w:rPr>
        <w:t>until the position is filled or a sufficient number of</w:t>
      </w:r>
      <w:r w:rsidR="0093692B">
        <w:rPr>
          <w:rFonts w:ascii="Helvetica" w:hAnsi="Helvetica" w:cs="Helvetica"/>
          <w:b/>
          <w:bCs/>
          <w:i/>
          <w:iCs/>
          <w:color w:val="000000" w:themeColor="text1"/>
          <w:sz w:val="23"/>
          <w:szCs w:val="23"/>
        </w:rPr>
        <w:t xml:space="preserve"> applications have been reviewed to establish a qualified candidate pool</w:t>
      </w:r>
      <w:r w:rsidRPr="009D6ECD">
        <w:rPr>
          <w:rFonts w:ascii="Helvetica" w:hAnsi="Helvetica" w:cs="Helvetica"/>
          <w:b/>
          <w:bCs/>
          <w:i/>
          <w:iCs/>
          <w:color w:val="000000" w:themeColor="text1"/>
          <w:sz w:val="23"/>
          <w:szCs w:val="23"/>
        </w:rPr>
        <w:t>.  </w:t>
      </w:r>
    </w:p>
    <w:p w14:paraId="33BA00F8" w14:textId="77777777" w:rsidR="009D6ECD" w:rsidRDefault="009D6ECD" w:rsidP="009D6ECD">
      <w:pPr>
        <w:shd w:val="clear" w:color="auto" w:fill="FFFFFF"/>
        <w:jc w:val="center"/>
        <w:rPr>
          <w:rFonts w:ascii="Helvetica" w:hAnsi="Helvetica" w:cs="Helvetica"/>
          <w:b/>
          <w:bCs/>
          <w:i/>
          <w:iCs/>
          <w:color w:val="000000" w:themeColor="text1"/>
          <w:sz w:val="23"/>
          <w:szCs w:val="23"/>
        </w:rPr>
      </w:pPr>
      <w:r w:rsidRPr="009D6ECD">
        <w:rPr>
          <w:rFonts w:ascii="Helvetica" w:hAnsi="Helvetica" w:cs="Helvetica"/>
          <w:color w:val="000000" w:themeColor="text1"/>
          <w:sz w:val="23"/>
          <w:szCs w:val="23"/>
        </w:rPr>
        <w:br/>
      </w:r>
      <w:r w:rsidRPr="009D6ECD">
        <w:rPr>
          <w:rFonts w:ascii="Helvetica" w:hAnsi="Helvetica" w:cs="Helvetica"/>
          <w:b/>
          <w:bCs/>
          <w:i/>
          <w:iCs/>
          <w:color w:val="000000" w:themeColor="text1"/>
          <w:sz w:val="23"/>
          <w:szCs w:val="23"/>
        </w:rPr>
        <w:t xml:space="preserve">First review of applications will occur on </w:t>
      </w:r>
      <w:r w:rsidR="003C48F7">
        <w:rPr>
          <w:rFonts w:ascii="Helvetica" w:hAnsi="Helvetica" w:cs="Helvetica"/>
          <w:b/>
          <w:bCs/>
          <w:i/>
          <w:iCs/>
          <w:color w:val="000000" w:themeColor="text1"/>
          <w:sz w:val="23"/>
          <w:szCs w:val="23"/>
        </w:rPr>
        <w:t>February 11, 2019</w:t>
      </w:r>
    </w:p>
    <w:p w14:paraId="01C3E644" w14:textId="77777777" w:rsidR="00D92625" w:rsidRDefault="00D92625" w:rsidP="009D6ECD">
      <w:pPr>
        <w:shd w:val="clear" w:color="auto" w:fill="FFFFFF"/>
        <w:jc w:val="center"/>
        <w:rPr>
          <w:rFonts w:ascii="Helvetica" w:hAnsi="Helvetica" w:cs="Helvetica"/>
          <w:b/>
          <w:bCs/>
          <w:i/>
          <w:iCs/>
          <w:color w:val="000000" w:themeColor="text1"/>
          <w:sz w:val="23"/>
          <w:szCs w:val="23"/>
        </w:rPr>
      </w:pPr>
    </w:p>
    <w:p w14:paraId="53656CB5" w14:textId="77777777" w:rsidR="00447B60" w:rsidRDefault="00447B60" w:rsidP="00447B60">
      <w:pPr>
        <w:ind w:right="4"/>
        <w:rPr>
          <w:rFonts w:ascii="Arial" w:hAnsi="Arial" w:cs="Arial"/>
          <w:b/>
          <w:sz w:val="24"/>
          <w:szCs w:val="24"/>
        </w:rPr>
      </w:pPr>
    </w:p>
    <w:p w14:paraId="750849D3" w14:textId="1EF1509E" w:rsidR="00447B60" w:rsidRDefault="006A7BB5" w:rsidP="00447B60">
      <w:pPr>
        <w:ind w:right="4"/>
        <w:rPr>
          <w:rFonts w:ascii="Arial" w:hAnsi="Arial" w:cs="Arial"/>
          <w:b/>
          <w:sz w:val="24"/>
          <w:szCs w:val="24"/>
        </w:rPr>
      </w:pPr>
      <w:r>
        <w:rPr>
          <w:rFonts w:ascii="Arial" w:hAnsi="Arial" w:cs="Arial"/>
          <w:b/>
          <w:sz w:val="24"/>
          <w:szCs w:val="24"/>
        </w:rPr>
        <w:t xml:space="preserve">Annual </w:t>
      </w:r>
      <w:r w:rsidR="00447B60">
        <w:rPr>
          <w:rFonts w:ascii="Arial" w:hAnsi="Arial" w:cs="Arial"/>
          <w:b/>
          <w:sz w:val="24"/>
          <w:szCs w:val="24"/>
        </w:rPr>
        <w:t>S</w:t>
      </w:r>
      <w:r w:rsidR="00447B60" w:rsidRPr="003F5B9D">
        <w:rPr>
          <w:rFonts w:ascii="Arial" w:hAnsi="Arial" w:cs="Arial"/>
          <w:b/>
          <w:sz w:val="24"/>
          <w:szCs w:val="24"/>
        </w:rPr>
        <w:t>alary</w:t>
      </w:r>
      <w:r w:rsidR="00C45CBD">
        <w:rPr>
          <w:rFonts w:ascii="Arial" w:hAnsi="Arial" w:cs="Arial"/>
          <w:b/>
          <w:sz w:val="24"/>
          <w:szCs w:val="24"/>
        </w:rPr>
        <w:t xml:space="preserve"> Range</w:t>
      </w:r>
      <w:r w:rsidR="00447B60">
        <w:rPr>
          <w:rFonts w:ascii="Arial" w:hAnsi="Arial" w:cs="Arial"/>
          <w:b/>
          <w:sz w:val="24"/>
          <w:szCs w:val="24"/>
        </w:rPr>
        <w:t xml:space="preserve">:  </w:t>
      </w:r>
      <w:r w:rsidR="00447B60">
        <w:rPr>
          <w:rFonts w:ascii="Arial" w:hAnsi="Arial" w:cs="Arial"/>
          <w:b/>
          <w:sz w:val="24"/>
          <w:szCs w:val="24"/>
        </w:rPr>
        <w:tab/>
      </w:r>
      <w:r w:rsidR="00447B60">
        <w:rPr>
          <w:rFonts w:ascii="Arial" w:hAnsi="Arial" w:cs="Arial"/>
          <w:b/>
          <w:sz w:val="24"/>
          <w:szCs w:val="24"/>
        </w:rPr>
        <w:tab/>
      </w:r>
    </w:p>
    <w:p w14:paraId="5A050DF9" w14:textId="2AAE913F" w:rsidR="00447B60" w:rsidRDefault="0085367C" w:rsidP="00447B60">
      <w:pPr>
        <w:ind w:right="4"/>
        <w:rPr>
          <w:rFonts w:ascii="Arial" w:hAnsi="Arial" w:cs="Arial"/>
          <w:color w:val="000000"/>
          <w:sz w:val="24"/>
          <w:szCs w:val="24"/>
        </w:rPr>
      </w:pPr>
      <w:r>
        <w:rPr>
          <w:rFonts w:ascii="Arial" w:hAnsi="Arial" w:cs="Arial"/>
          <w:color w:val="000000"/>
          <w:sz w:val="24"/>
          <w:szCs w:val="24"/>
        </w:rPr>
        <w:t xml:space="preserve">Municipal Budget &amp; Finance Analyst I - $61,152 - $82,555 </w:t>
      </w:r>
    </w:p>
    <w:p w14:paraId="0EF60012" w14:textId="0606DB2F" w:rsidR="0085367C" w:rsidRDefault="0085367C" w:rsidP="00447B60">
      <w:pPr>
        <w:ind w:right="4"/>
        <w:rPr>
          <w:rFonts w:ascii="Arial" w:hAnsi="Arial" w:cs="Arial"/>
          <w:color w:val="000000"/>
          <w:sz w:val="24"/>
          <w:szCs w:val="24"/>
        </w:rPr>
      </w:pPr>
      <w:r>
        <w:rPr>
          <w:rFonts w:ascii="Arial" w:hAnsi="Arial" w:cs="Arial"/>
          <w:color w:val="000000"/>
          <w:sz w:val="24"/>
          <w:szCs w:val="24"/>
        </w:rPr>
        <w:t xml:space="preserve">Municipal Budget &amp; Finance Analyst II -$67,504 - $91,131 </w:t>
      </w:r>
    </w:p>
    <w:p w14:paraId="0E6D7AA0" w14:textId="50133D84" w:rsidR="0085367C" w:rsidRDefault="0085367C" w:rsidP="00447B60">
      <w:pPr>
        <w:ind w:right="4"/>
        <w:rPr>
          <w:rFonts w:ascii="Arial" w:hAnsi="Arial" w:cs="Arial"/>
          <w:color w:val="000000"/>
          <w:sz w:val="24"/>
          <w:szCs w:val="24"/>
        </w:rPr>
      </w:pPr>
      <w:r w:rsidRPr="003C48F7">
        <w:rPr>
          <w:rFonts w:ascii="Arial" w:hAnsi="Arial" w:cs="Arial"/>
          <w:color w:val="000000"/>
          <w:sz w:val="24"/>
          <w:szCs w:val="24"/>
        </w:rPr>
        <w:t xml:space="preserve">Municipal Budget &amp; Finance Analyst III - $73,773 - $99,594 </w:t>
      </w:r>
    </w:p>
    <w:p w14:paraId="1905F590" w14:textId="77777777" w:rsidR="00FC7447" w:rsidRDefault="00FC7447" w:rsidP="00447B60">
      <w:pPr>
        <w:ind w:right="4"/>
        <w:rPr>
          <w:rFonts w:ascii="Arial" w:hAnsi="Arial" w:cs="Arial"/>
          <w:color w:val="000000"/>
          <w:sz w:val="24"/>
          <w:szCs w:val="24"/>
        </w:rPr>
      </w:pPr>
    </w:p>
    <w:p w14:paraId="14AA59F3" w14:textId="2DBEFFD7" w:rsidR="00F26842" w:rsidRPr="003D264C" w:rsidRDefault="00F26842" w:rsidP="00F26842">
      <w:pPr>
        <w:ind w:right="4"/>
        <w:rPr>
          <w:rFonts w:ascii="Arial" w:hAnsi="Arial" w:cs="Arial"/>
          <w:sz w:val="24"/>
          <w:szCs w:val="24"/>
        </w:rPr>
      </w:pPr>
      <w:r w:rsidRPr="003D264C">
        <w:rPr>
          <w:rFonts w:ascii="Arial" w:hAnsi="Arial" w:cs="Arial"/>
          <w:sz w:val="24"/>
          <w:szCs w:val="24"/>
        </w:rPr>
        <w:t xml:space="preserve">This position is part of a flexible classification.  Qualified candidates may be hired at </w:t>
      </w:r>
      <w:r w:rsidR="009E4CF2">
        <w:rPr>
          <w:rFonts w:ascii="Arial" w:hAnsi="Arial" w:cs="Arial"/>
          <w:sz w:val="24"/>
          <w:szCs w:val="24"/>
        </w:rPr>
        <w:t>any</w:t>
      </w:r>
      <w:r w:rsidR="009E4CF2" w:rsidRPr="003D264C">
        <w:rPr>
          <w:rFonts w:ascii="Arial" w:hAnsi="Arial" w:cs="Arial"/>
          <w:sz w:val="24"/>
          <w:szCs w:val="24"/>
        </w:rPr>
        <w:t xml:space="preserve"> </w:t>
      </w:r>
      <w:r w:rsidRPr="003D264C">
        <w:rPr>
          <w:rFonts w:ascii="Arial" w:hAnsi="Arial" w:cs="Arial"/>
          <w:sz w:val="24"/>
          <w:szCs w:val="24"/>
        </w:rPr>
        <w:t>level based on their experience, education and training as determined by the hiring authority.</w:t>
      </w:r>
    </w:p>
    <w:p w14:paraId="66498170" w14:textId="77777777" w:rsidR="00FC7447" w:rsidRDefault="00FC7447" w:rsidP="00447B60">
      <w:pPr>
        <w:ind w:right="4"/>
        <w:rPr>
          <w:rFonts w:ascii="Arial" w:hAnsi="Arial" w:cs="Arial"/>
          <w:sz w:val="24"/>
          <w:szCs w:val="24"/>
        </w:rPr>
      </w:pPr>
    </w:p>
    <w:p w14:paraId="2CF78E70" w14:textId="77777777" w:rsidR="00FE0CE1" w:rsidRDefault="00FE0CE1" w:rsidP="00447B60">
      <w:pPr>
        <w:ind w:right="4"/>
        <w:rPr>
          <w:rFonts w:ascii="Arial" w:hAnsi="Arial" w:cs="Arial"/>
          <w:b/>
          <w:sz w:val="24"/>
          <w:szCs w:val="24"/>
        </w:rPr>
      </w:pPr>
      <w:r>
        <w:rPr>
          <w:rFonts w:ascii="Arial" w:hAnsi="Arial" w:cs="Arial"/>
          <w:b/>
          <w:sz w:val="24"/>
          <w:szCs w:val="24"/>
        </w:rPr>
        <w:t>Schedule</w:t>
      </w:r>
      <w:r w:rsidR="00931934">
        <w:rPr>
          <w:rFonts w:ascii="Arial" w:hAnsi="Arial" w:cs="Arial"/>
          <w:b/>
          <w:sz w:val="24"/>
          <w:szCs w:val="24"/>
        </w:rPr>
        <w:t>:</w:t>
      </w:r>
    </w:p>
    <w:p w14:paraId="302035FB" w14:textId="77777777" w:rsidR="00FE0CE1" w:rsidRPr="0085367C" w:rsidRDefault="0085367C" w:rsidP="00447B60">
      <w:pPr>
        <w:ind w:right="4"/>
        <w:rPr>
          <w:rFonts w:ascii="Arial" w:hAnsi="Arial" w:cs="Arial"/>
          <w:sz w:val="24"/>
          <w:szCs w:val="24"/>
        </w:rPr>
      </w:pPr>
      <w:r>
        <w:rPr>
          <w:rFonts w:ascii="Arial" w:hAnsi="Arial" w:cs="Arial"/>
          <w:sz w:val="24"/>
          <w:szCs w:val="24"/>
        </w:rPr>
        <w:t>8:00 a.m. – 5:00 p.m. Monday through Friday</w:t>
      </w:r>
    </w:p>
    <w:p w14:paraId="5EC3A91C" w14:textId="77777777" w:rsidR="0085367C" w:rsidRDefault="0085367C" w:rsidP="00447B60">
      <w:pPr>
        <w:ind w:right="4"/>
        <w:rPr>
          <w:rFonts w:ascii="Arial" w:hAnsi="Arial" w:cs="Arial"/>
          <w:b/>
          <w:sz w:val="24"/>
          <w:szCs w:val="24"/>
        </w:rPr>
      </w:pPr>
    </w:p>
    <w:p w14:paraId="133B8997" w14:textId="77777777" w:rsidR="00447B60" w:rsidRDefault="00447B60" w:rsidP="00447B60">
      <w:pPr>
        <w:ind w:right="4"/>
        <w:rPr>
          <w:rFonts w:ascii="Arial" w:hAnsi="Arial" w:cs="Arial"/>
          <w:b/>
          <w:sz w:val="24"/>
          <w:szCs w:val="24"/>
        </w:rPr>
      </w:pPr>
      <w:r>
        <w:rPr>
          <w:rFonts w:ascii="Arial" w:hAnsi="Arial" w:cs="Arial"/>
          <w:b/>
          <w:sz w:val="24"/>
          <w:szCs w:val="24"/>
        </w:rPr>
        <w:t>Department:</w:t>
      </w:r>
      <w:r>
        <w:rPr>
          <w:rFonts w:ascii="Arial" w:hAnsi="Arial" w:cs="Arial"/>
          <w:b/>
          <w:sz w:val="24"/>
          <w:szCs w:val="24"/>
        </w:rPr>
        <w:tab/>
      </w:r>
      <w:r>
        <w:rPr>
          <w:rFonts w:ascii="Arial" w:hAnsi="Arial" w:cs="Arial"/>
          <w:b/>
          <w:sz w:val="24"/>
          <w:szCs w:val="24"/>
        </w:rPr>
        <w:tab/>
        <w:t xml:space="preserve"> </w:t>
      </w:r>
    </w:p>
    <w:p w14:paraId="6E1A2757" w14:textId="77777777" w:rsidR="00447B60" w:rsidRPr="0085367C" w:rsidRDefault="0085367C" w:rsidP="00447B60">
      <w:pPr>
        <w:ind w:right="4"/>
        <w:rPr>
          <w:rFonts w:ascii="Arial" w:hAnsi="Arial" w:cs="Arial"/>
          <w:sz w:val="24"/>
          <w:szCs w:val="24"/>
        </w:rPr>
      </w:pPr>
      <w:r w:rsidRPr="0085367C">
        <w:rPr>
          <w:rFonts w:ascii="Arial" w:hAnsi="Arial" w:cs="Arial"/>
          <w:sz w:val="24"/>
          <w:szCs w:val="24"/>
        </w:rPr>
        <w:t>Municipal Budget Office</w:t>
      </w:r>
    </w:p>
    <w:p w14:paraId="7C642B5D" w14:textId="77777777" w:rsidR="003D7A34" w:rsidRDefault="003D7A34" w:rsidP="00447B60">
      <w:pPr>
        <w:ind w:right="4"/>
        <w:rPr>
          <w:rFonts w:ascii="Arial" w:hAnsi="Arial" w:cs="Arial"/>
          <w:b/>
          <w:sz w:val="24"/>
          <w:szCs w:val="24"/>
        </w:rPr>
      </w:pPr>
    </w:p>
    <w:p w14:paraId="29E08B3E" w14:textId="77777777" w:rsidR="00447B60" w:rsidRDefault="00443519" w:rsidP="00F4638C">
      <w:pPr>
        <w:ind w:right="4"/>
        <w:rPr>
          <w:rFonts w:ascii="Arial" w:hAnsi="Arial" w:cs="Arial"/>
          <w:sz w:val="24"/>
          <w:szCs w:val="24"/>
        </w:rPr>
      </w:pPr>
      <w:r w:rsidRPr="00443519">
        <w:rPr>
          <w:rFonts w:ascii="Arial" w:hAnsi="Arial" w:cs="Arial"/>
          <w:b/>
          <w:sz w:val="24"/>
          <w:szCs w:val="24"/>
        </w:rPr>
        <w:t>Job Type</w:t>
      </w:r>
      <w:r>
        <w:rPr>
          <w:rFonts w:ascii="Arial" w:hAnsi="Arial" w:cs="Arial"/>
          <w:sz w:val="24"/>
          <w:szCs w:val="24"/>
        </w:rPr>
        <w:t xml:space="preserve">: </w:t>
      </w:r>
    </w:p>
    <w:p w14:paraId="264A9820" w14:textId="77777777" w:rsidR="008D1849" w:rsidRDefault="0030480B" w:rsidP="00F4638C">
      <w:pPr>
        <w:ind w:right="4"/>
        <w:rPr>
          <w:rFonts w:ascii="Arial" w:hAnsi="Arial" w:cs="Arial"/>
          <w:sz w:val="24"/>
          <w:szCs w:val="24"/>
        </w:rPr>
      </w:pPr>
      <w:r>
        <w:rPr>
          <w:rFonts w:ascii="Arial" w:hAnsi="Arial" w:cs="Arial"/>
          <w:sz w:val="24"/>
          <w:szCs w:val="24"/>
        </w:rPr>
        <w:t>Full-</w:t>
      </w:r>
      <w:r w:rsidR="00443519">
        <w:rPr>
          <w:rFonts w:ascii="Arial" w:hAnsi="Arial" w:cs="Arial"/>
          <w:sz w:val="24"/>
          <w:szCs w:val="24"/>
        </w:rPr>
        <w:t>Time Regular</w:t>
      </w:r>
      <w:r w:rsidR="003D7A34">
        <w:rPr>
          <w:rFonts w:ascii="Arial" w:hAnsi="Arial" w:cs="Arial"/>
          <w:sz w:val="24"/>
          <w:szCs w:val="24"/>
        </w:rPr>
        <w:t xml:space="preserve"> </w:t>
      </w:r>
    </w:p>
    <w:p w14:paraId="16BACBDC" w14:textId="77777777" w:rsidR="0085367C" w:rsidRDefault="0085367C" w:rsidP="00F4638C">
      <w:pPr>
        <w:ind w:right="4"/>
        <w:rPr>
          <w:rFonts w:ascii="Arial" w:hAnsi="Arial" w:cs="Arial"/>
          <w:sz w:val="24"/>
          <w:szCs w:val="24"/>
        </w:rPr>
      </w:pPr>
    </w:p>
    <w:p w14:paraId="172B6E4C" w14:textId="77777777" w:rsidR="008D1849" w:rsidRPr="008D1849" w:rsidRDefault="008D1849" w:rsidP="00F4638C">
      <w:pPr>
        <w:ind w:right="4"/>
        <w:rPr>
          <w:rFonts w:ascii="Arial" w:hAnsi="Arial" w:cs="Arial"/>
          <w:b/>
          <w:sz w:val="24"/>
          <w:szCs w:val="24"/>
        </w:rPr>
      </w:pPr>
      <w:r w:rsidRPr="008D1849">
        <w:rPr>
          <w:rFonts w:ascii="Arial" w:hAnsi="Arial" w:cs="Arial"/>
          <w:b/>
          <w:sz w:val="24"/>
          <w:szCs w:val="24"/>
        </w:rPr>
        <w:t>Job Number:</w:t>
      </w:r>
    </w:p>
    <w:p w14:paraId="78331600" w14:textId="6AFDD814" w:rsidR="008D1849" w:rsidRDefault="008D1849" w:rsidP="00F4638C">
      <w:pPr>
        <w:ind w:right="4"/>
        <w:rPr>
          <w:rFonts w:ascii="Arial" w:hAnsi="Arial" w:cs="Arial"/>
          <w:sz w:val="24"/>
          <w:szCs w:val="24"/>
        </w:rPr>
      </w:pPr>
      <w:r>
        <w:rPr>
          <w:rFonts w:ascii="Arial" w:hAnsi="Arial" w:cs="Arial"/>
          <w:sz w:val="24"/>
          <w:szCs w:val="24"/>
        </w:rPr>
        <w:t>RC#</w:t>
      </w:r>
      <w:r w:rsidR="00EA7B19">
        <w:rPr>
          <w:rFonts w:ascii="Arial" w:hAnsi="Arial" w:cs="Arial"/>
          <w:sz w:val="24"/>
          <w:szCs w:val="24"/>
        </w:rPr>
        <w:t>901003</w:t>
      </w:r>
    </w:p>
    <w:p w14:paraId="5ADFE746" w14:textId="77777777" w:rsidR="000B3763" w:rsidRDefault="00CF46EC" w:rsidP="000B3763">
      <w:pPr>
        <w:pStyle w:val="NormalWeb"/>
        <w:shd w:val="clear" w:color="auto" w:fill="FFFFFF"/>
        <w:spacing w:before="240" w:beforeAutospacing="0" w:after="240" w:afterAutospacing="0"/>
        <w:rPr>
          <w:rFonts w:ascii="Arial" w:hAnsi="Arial" w:cs="Arial"/>
          <w:i/>
          <w:color w:val="000000"/>
          <w:sz w:val="22"/>
          <w:szCs w:val="22"/>
        </w:rPr>
      </w:pPr>
      <w:r w:rsidRPr="000B3763">
        <w:rPr>
          <w:rFonts w:ascii="Arial" w:hAnsi="Arial" w:cs="Arial"/>
          <w:i/>
          <w:color w:val="000000"/>
          <w:sz w:val="22"/>
          <w:szCs w:val="22"/>
        </w:rPr>
        <w:t>The City of Tempe participates in the Arizona State Retirement System (</w:t>
      </w:r>
      <w:hyperlink r:id="rId7" w:history="1">
        <w:r w:rsidR="002D791B" w:rsidRPr="000B3763">
          <w:rPr>
            <w:rStyle w:val="Hyperlink"/>
            <w:rFonts w:ascii="Helvetica" w:hAnsi="Helvetica" w:cs="Helvetica"/>
            <w:i/>
            <w:sz w:val="22"/>
            <w:szCs w:val="22"/>
            <w:u w:val="none"/>
            <w:shd w:val="clear" w:color="auto" w:fill="FFFFFF"/>
          </w:rPr>
          <w:t>ASRS</w:t>
        </w:r>
      </w:hyperlink>
      <w:r w:rsidRPr="000B3763">
        <w:rPr>
          <w:rFonts w:ascii="Arial" w:hAnsi="Arial" w:cs="Arial"/>
          <w:i/>
          <w:color w:val="000000"/>
          <w:sz w:val="22"/>
          <w:szCs w:val="22"/>
        </w:rPr>
        <w:t xml:space="preserve">) Defined Benefit plan with mandatory </w:t>
      </w:r>
      <w:r w:rsidR="00C45CBD">
        <w:rPr>
          <w:rFonts w:ascii="Arial" w:hAnsi="Arial" w:cs="Arial"/>
          <w:i/>
          <w:color w:val="000000"/>
          <w:sz w:val="22"/>
          <w:szCs w:val="22"/>
        </w:rPr>
        <w:t xml:space="preserve">employer </w:t>
      </w:r>
      <w:r w:rsidRPr="000B3763">
        <w:rPr>
          <w:rFonts w:ascii="Arial" w:hAnsi="Arial" w:cs="Arial"/>
          <w:i/>
          <w:color w:val="000000"/>
          <w:sz w:val="22"/>
          <w:szCs w:val="22"/>
        </w:rPr>
        <w:t>and employee contributions currently at 11.</w:t>
      </w:r>
      <w:r w:rsidR="00A464E9">
        <w:rPr>
          <w:rFonts w:ascii="Arial" w:hAnsi="Arial" w:cs="Arial"/>
          <w:i/>
          <w:color w:val="000000"/>
          <w:sz w:val="22"/>
          <w:szCs w:val="22"/>
        </w:rPr>
        <w:t>8</w:t>
      </w:r>
      <w:r w:rsidRPr="000B3763">
        <w:rPr>
          <w:rFonts w:ascii="Arial" w:hAnsi="Arial" w:cs="Arial"/>
          <w:i/>
          <w:color w:val="000000"/>
          <w:sz w:val="22"/>
          <w:szCs w:val="22"/>
        </w:rPr>
        <w:t xml:space="preserve">0%.  </w:t>
      </w:r>
      <w:r w:rsidR="00C45CBD">
        <w:rPr>
          <w:rFonts w:ascii="Arial" w:hAnsi="Arial" w:cs="Arial"/>
          <w:i/>
          <w:color w:val="000000"/>
          <w:sz w:val="22"/>
          <w:szCs w:val="22"/>
        </w:rPr>
        <w:t>ASR</w:t>
      </w:r>
      <w:r w:rsidR="008060BF">
        <w:rPr>
          <w:rFonts w:ascii="Arial" w:hAnsi="Arial" w:cs="Arial"/>
          <w:i/>
          <w:color w:val="000000"/>
          <w:sz w:val="22"/>
          <w:szCs w:val="22"/>
        </w:rPr>
        <w:t>S</w:t>
      </w:r>
      <w:r w:rsidR="00C45CBD">
        <w:rPr>
          <w:rFonts w:ascii="Arial" w:hAnsi="Arial" w:cs="Arial"/>
          <w:i/>
          <w:color w:val="000000"/>
          <w:sz w:val="22"/>
          <w:szCs w:val="22"/>
        </w:rPr>
        <w:t xml:space="preserve"> pension p</w:t>
      </w:r>
      <w:r w:rsidRPr="000B3763">
        <w:rPr>
          <w:rFonts w:ascii="Arial" w:hAnsi="Arial" w:cs="Arial"/>
          <w:i/>
          <w:color w:val="000000"/>
          <w:sz w:val="22"/>
          <w:szCs w:val="22"/>
        </w:rPr>
        <w:t xml:space="preserve">lan includes </w:t>
      </w:r>
      <w:r w:rsidR="00A16366">
        <w:rPr>
          <w:rFonts w:ascii="Arial" w:hAnsi="Arial" w:cs="Arial"/>
          <w:i/>
          <w:color w:val="000000"/>
          <w:sz w:val="22"/>
          <w:szCs w:val="22"/>
        </w:rPr>
        <w:t xml:space="preserve">a </w:t>
      </w:r>
      <w:r w:rsidR="00A16366" w:rsidRPr="000B3763">
        <w:rPr>
          <w:rFonts w:ascii="Arial" w:hAnsi="Arial" w:cs="Arial"/>
          <w:i/>
          <w:color w:val="000000"/>
          <w:sz w:val="22"/>
          <w:szCs w:val="22"/>
        </w:rPr>
        <w:t>Long</w:t>
      </w:r>
      <w:r w:rsidR="00A16366">
        <w:rPr>
          <w:rFonts w:ascii="Arial" w:hAnsi="Arial" w:cs="Arial"/>
          <w:i/>
          <w:color w:val="000000"/>
          <w:sz w:val="22"/>
          <w:szCs w:val="22"/>
        </w:rPr>
        <w:t>-Term</w:t>
      </w:r>
      <w:r w:rsidR="002D791B" w:rsidRPr="000B3763">
        <w:rPr>
          <w:rFonts w:ascii="Arial" w:hAnsi="Arial" w:cs="Arial"/>
          <w:i/>
          <w:color w:val="000000"/>
          <w:sz w:val="22"/>
          <w:szCs w:val="22"/>
        </w:rPr>
        <w:t xml:space="preserve"> Disability Benefit.  </w:t>
      </w:r>
      <w:r w:rsidR="003F2241" w:rsidRPr="000B3763">
        <w:rPr>
          <w:rFonts w:ascii="Arial" w:hAnsi="Arial" w:cs="Arial"/>
          <w:i/>
          <w:color w:val="000000"/>
          <w:sz w:val="22"/>
          <w:szCs w:val="22"/>
        </w:rPr>
        <w:t>We also</w:t>
      </w:r>
      <w:r w:rsidRPr="000B3763">
        <w:rPr>
          <w:rFonts w:ascii="Arial" w:hAnsi="Arial" w:cs="Arial"/>
          <w:i/>
          <w:color w:val="000000"/>
          <w:sz w:val="22"/>
          <w:szCs w:val="22"/>
        </w:rPr>
        <w:t xml:space="preserve"> offer a comprehensive benefit</w:t>
      </w:r>
      <w:r w:rsidR="00A16366">
        <w:rPr>
          <w:rFonts w:ascii="Arial" w:hAnsi="Arial" w:cs="Arial"/>
          <w:i/>
          <w:color w:val="000000"/>
          <w:sz w:val="22"/>
          <w:szCs w:val="22"/>
        </w:rPr>
        <w:t>s</w:t>
      </w:r>
      <w:r w:rsidRPr="000B3763">
        <w:rPr>
          <w:rFonts w:ascii="Arial" w:hAnsi="Arial" w:cs="Arial"/>
          <w:i/>
          <w:color w:val="000000"/>
          <w:sz w:val="22"/>
          <w:szCs w:val="22"/>
        </w:rPr>
        <w:t xml:space="preserve"> package including vacation,</w:t>
      </w:r>
      <w:r w:rsidR="00A16366">
        <w:rPr>
          <w:rFonts w:ascii="Arial" w:hAnsi="Arial" w:cs="Arial"/>
          <w:i/>
          <w:color w:val="000000"/>
          <w:sz w:val="22"/>
          <w:szCs w:val="22"/>
        </w:rPr>
        <w:t xml:space="preserve"> sick leave, holiday and </w:t>
      </w:r>
      <w:r w:rsidR="00824E05" w:rsidRPr="000B3763">
        <w:rPr>
          <w:rFonts w:ascii="Arial" w:hAnsi="Arial" w:cs="Arial"/>
          <w:i/>
          <w:color w:val="000000"/>
          <w:sz w:val="22"/>
          <w:szCs w:val="22"/>
        </w:rPr>
        <w:t>short-term</w:t>
      </w:r>
      <w:r w:rsidR="00C45CBD">
        <w:rPr>
          <w:rFonts w:ascii="Arial" w:hAnsi="Arial" w:cs="Arial"/>
          <w:i/>
          <w:color w:val="000000"/>
          <w:sz w:val="22"/>
          <w:szCs w:val="22"/>
        </w:rPr>
        <w:t xml:space="preserve"> disability</w:t>
      </w:r>
      <w:r w:rsidR="002D791B" w:rsidRPr="000B3763">
        <w:rPr>
          <w:rFonts w:ascii="Arial" w:hAnsi="Arial" w:cs="Arial"/>
          <w:i/>
          <w:color w:val="000000"/>
          <w:sz w:val="22"/>
          <w:szCs w:val="22"/>
        </w:rPr>
        <w:t>.</w:t>
      </w:r>
      <w:r w:rsidR="00A16366">
        <w:rPr>
          <w:rFonts w:ascii="Arial" w:hAnsi="Arial" w:cs="Arial"/>
          <w:i/>
          <w:color w:val="000000"/>
          <w:sz w:val="22"/>
          <w:szCs w:val="22"/>
        </w:rPr>
        <w:t xml:space="preserve">  Our employees have generous insurance options for medical, dental, vision and life.</w:t>
      </w:r>
      <w:r w:rsidR="002D791B" w:rsidRPr="000B3763">
        <w:rPr>
          <w:rFonts w:ascii="Arial" w:hAnsi="Arial" w:cs="Arial"/>
          <w:i/>
          <w:color w:val="000000"/>
          <w:sz w:val="22"/>
          <w:szCs w:val="22"/>
        </w:rPr>
        <w:t xml:space="preserve">  For more details, visit</w:t>
      </w:r>
      <w:r w:rsidR="000B3763">
        <w:rPr>
          <w:rFonts w:ascii="Arial" w:hAnsi="Arial" w:cs="Arial"/>
          <w:i/>
          <w:color w:val="000000"/>
          <w:sz w:val="22"/>
          <w:szCs w:val="22"/>
        </w:rPr>
        <w:t xml:space="preserve">:  </w:t>
      </w:r>
      <w:hyperlink r:id="rId8" w:history="1">
        <w:r w:rsidR="000B3763" w:rsidRPr="00DD0B05">
          <w:rPr>
            <w:rStyle w:val="Hyperlink"/>
            <w:rFonts w:ascii="Arial" w:hAnsi="Arial" w:cs="Arial"/>
            <w:sz w:val="22"/>
            <w:szCs w:val="22"/>
          </w:rPr>
          <w:t>http://www.tempe.gov/city-hall/internal-services/human-resources/benefits-summary</w:t>
        </w:r>
      </w:hyperlink>
    </w:p>
    <w:p w14:paraId="5AB84A36" w14:textId="77777777" w:rsidR="00531368" w:rsidRDefault="00531368" w:rsidP="00CA1AF4">
      <w:pPr>
        <w:spacing w:before="60"/>
        <w:ind w:right="4"/>
        <w:rPr>
          <w:rFonts w:ascii="Arial" w:hAnsi="Arial" w:cs="Arial"/>
          <w:b/>
          <w:sz w:val="24"/>
          <w:szCs w:val="24"/>
        </w:rPr>
      </w:pPr>
      <w:r>
        <w:rPr>
          <w:rFonts w:ascii="Arial" w:hAnsi="Arial" w:cs="Arial"/>
          <w:b/>
          <w:sz w:val="24"/>
          <w:szCs w:val="24"/>
        </w:rPr>
        <w:t>DESCRIPTION</w:t>
      </w:r>
    </w:p>
    <w:p w14:paraId="6B03D507" w14:textId="566DCE57" w:rsidR="00531368" w:rsidRDefault="00531368" w:rsidP="00CA1AF4">
      <w:pPr>
        <w:spacing w:before="60"/>
        <w:ind w:right="4"/>
        <w:rPr>
          <w:rFonts w:ascii="Arial" w:hAnsi="Arial" w:cs="Arial"/>
          <w:sz w:val="24"/>
          <w:szCs w:val="24"/>
        </w:rPr>
      </w:pPr>
      <w:r>
        <w:rPr>
          <w:rFonts w:ascii="Arial" w:hAnsi="Arial" w:cs="Arial"/>
          <w:sz w:val="24"/>
          <w:szCs w:val="24"/>
        </w:rPr>
        <w:t xml:space="preserve">The </w:t>
      </w:r>
      <w:r w:rsidR="00006B47">
        <w:rPr>
          <w:rFonts w:ascii="Arial" w:hAnsi="Arial" w:cs="Arial"/>
          <w:sz w:val="24"/>
          <w:szCs w:val="24"/>
        </w:rPr>
        <w:t>Municipal Budget &amp; Finance Analyst performs a variety of professional level administrative and analytical work involving the preparation, study and application of City budgets and finances</w:t>
      </w:r>
      <w:bookmarkStart w:id="2" w:name="_Hlk534353922"/>
      <w:r w:rsidR="00006B47">
        <w:rPr>
          <w:rFonts w:ascii="Arial" w:hAnsi="Arial" w:cs="Arial"/>
          <w:sz w:val="24"/>
          <w:szCs w:val="24"/>
        </w:rPr>
        <w:t>.</w:t>
      </w:r>
    </w:p>
    <w:bookmarkEnd w:id="2"/>
    <w:p w14:paraId="0D105E77" w14:textId="77777777" w:rsidR="00006B47" w:rsidRDefault="00006B47" w:rsidP="00CA1AF4">
      <w:pPr>
        <w:spacing w:before="60"/>
        <w:ind w:right="4"/>
        <w:rPr>
          <w:rFonts w:ascii="Arial" w:hAnsi="Arial" w:cs="Arial"/>
          <w:sz w:val="24"/>
          <w:szCs w:val="24"/>
        </w:rPr>
      </w:pPr>
    </w:p>
    <w:p w14:paraId="4804A484" w14:textId="77777777" w:rsidR="00006B47" w:rsidRDefault="00006B47" w:rsidP="00CA1AF4">
      <w:pPr>
        <w:spacing w:before="60"/>
        <w:ind w:right="4"/>
        <w:rPr>
          <w:rFonts w:ascii="Arial" w:hAnsi="Arial" w:cs="Arial"/>
          <w:sz w:val="24"/>
          <w:szCs w:val="24"/>
        </w:rPr>
      </w:pPr>
      <w:r>
        <w:rPr>
          <w:rFonts w:ascii="Arial" w:hAnsi="Arial" w:cs="Arial"/>
          <w:sz w:val="24"/>
          <w:szCs w:val="24"/>
        </w:rPr>
        <w:t>Duties include, but are not limited to the following:</w:t>
      </w:r>
    </w:p>
    <w:p w14:paraId="75283903" w14:textId="77777777" w:rsidR="00006B47" w:rsidRDefault="00006B47" w:rsidP="00006B47">
      <w:pPr>
        <w:pStyle w:val="ListParagraph"/>
        <w:numPr>
          <w:ilvl w:val="0"/>
          <w:numId w:val="9"/>
        </w:numPr>
        <w:spacing w:before="60"/>
        <w:ind w:right="4"/>
        <w:rPr>
          <w:rFonts w:ascii="Arial" w:hAnsi="Arial" w:cs="Arial"/>
          <w:sz w:val="24"/>
          <w:szCs w:val="24"/>
        </w:rPr>
      </w:pPr>
      <w:r>
        <w:rPr>
          <w:rFonts w:ascii="Arial" w:hAnsi="Arial" w:cs="Arial"/>
          <w:sz w:val="24"/>
          <w:szCs w:val="24"/>
        </w:rPr>
        <w:t>Participate in annual operating, capital and city budget preparation and administration; conduct fiscal/economic impact studies and cost/benefit analyses; coordinate the preparation of manuals and comprehensive and timely budget documents;</w:t>
      </w:r>
    </w:p>
    <w:p w14:paraId="232018DC" w14:textId="77777777" w:rsidR="00E36AF1" w:rsidRDefault="00E36AF1" w:rsidP="00006B47">
      <w:pPr>
        <w:pStyle w:val="ListParagraph"/>
        <w:numPr>
          <w:ilvl w:val="0"/>
          <w:numId w:val="9"/>
        </w:numPr>
        <w:spacing w:before="60"/>
        <w:ind w:right="4"/>
        <w:rPr>
          <w:rFonts w:ascii="Arial" w:hAnsi="Arial" w:cs="Arial"/>
          <w:sz w:val="24"/>
          <w:szCs w:val="24"/>
        </w:rPr>
      </w:pPr>
      <w:r>
        <w:rPr>
          <w:rFonts w:ascii="Arial" w:hAnsi="Arial" w:cs="Arial"/>
          <w:sz w:val="24"/>
          <w:szCs w:val="24"/>
        </w:rPr>
        <w:t xml:space="preserve">Assist with the preparation and administration of the city’s capital improvement program, debt management plan, and annual financial reports; assist department </w:t>
      </w:r>
      <w:r>
        <w:rPr>
          <w:rFonts w:ascii="Arial" w:hAnsi="Arial" w:cs="Arial"/>
          <w:sz w:val="24"/>
          <w:szCs w:val="24"/>
        </w:rPr>
        <w:lastRenderedPageBreak/>
        <w:t>and division heads in developing and improving policies, procedures, methods, and systems of operations.</w:t>
      </w:r>
    </w:p>
    <w:p w14:paraId="216671A3" w14:textId="77777777" w:rsidR="00006B47" w:rsidRDefault="00006B47" w:rsidP="00006B47">
      <w:pPr>
        <w:pStyle w:val="ListParagraph"/>
        <w:numPr>
          <w:ilvl w:val="0"/>
          <w:numId w:val="9"/>
        </w:numPr>
        <w:spacing w:before="60"/>
        <w:ind w:right="4"/>
        <w:rPr>
          <w:rFonts w:ascii="Arial" w:hAnsi="Arial" w:cs="Arial"/>
          <w:sz w:val="24"/>
          <w:szCs w:val="24"/>
        </w:rPr>
      </w:pPr>
      <w:r>
        <w:rPr>
          <w:rFonts w:ascii="Arial" w:hAnsi="Arial" w:cs="Arial"/>
          <w:sz w:val="24"/>
          <w:szCs w:val="24"/>
        </w:rPr>
        <w:t>Perform comprehensive multiyear econometric models and scenarios; financial projections and plans involving revenue and expenditure forecast analysis;</w:t>
      </w:r>
    </w:p>
    <w:p w14:paraId="25F77D30" w14:textId="77777777" w:rsidR="00006B47" w:rsidRDefault="00006B47" w:rsidP="00006B47">
      <w:pPr>
        <w:pStyle w:val="ListParagraph"/>
        <w:numPr>
          <w:ilvl w:val="0"/>
          <w:numId w:val="9"/>
        </w:numPr>
        <w:spacing w:before="60"/>
        <w:ind w:right="4"/>
        <w:rPr>
          <w:rFonts w:ascii="Arial" w:hAnsi="Arial" w:cs="Arial"/>
          <w:sz w:val="24"/>
          <w:szCs w:val="24"/>
        </w:rPr>
      </w:pPr>
      <w:r>
        <w:rPr>
          <w:rFonts w:ascii="Arial" w:hAnsi="Arial" w:cs="Arial"/>
          <w:sz w:val="24"/>
          <w:szCs w:val="24"/>
        </w:rPr>
        <w:t>Assist in developing city financial policies;</w:t>
      </w:r>
    </w:p>
    <w:p w14:paraId="228A6332" w14:textId="77777777" w:rsidR="00006B47" w:rsidRDefault="00006B47" w:rsidP="00006B47">
      <w:pPr>
        <w:pStyle w:val="ListParagraph"/>
        <w:numPr>
          <w:ilvl w:val="0"/>
          <w:numId w:val="9"/>
        </w:numPr>
        <w:spacing w:before="60"/>
        <w:ind w:right="4"/>
        <w:rPr>
          <w:rFonts w:ascii="Arial" w:hAnsi="Arial" w:cs="Arial"/>
          <w:sz w:val="24"/>
          <w:szCs w:val="24"/>
        </w:rPr>
      </w:pPr>
      <w:r>
        <w:rPr>
          <w:rFonts w:ascii="Arial" w:hAnsi="Arial" w:cs="Arial"/>
          <w:sz w:val="24"/>
          <w:szCs w:val="24"/>
        </w:rPr>
        <w:t>Conduct city-wide base budget hearings; monitor city-wide departmental patterns; prepare and distribute budget reviews.</w:t>
      </w:r>
    </w:p>
    <w:p w14:paraId="320C36F4" w14:textId="77777777" w:rsidR="00E36AF1" w:rsidRPr="00006B47" w:rsidRDefault="00E36AF1" w:rsidP="00006B47">
      <w:pPr>
        <w:pStyle w:val="ListParagraph"/>
        <w:numPr>
          <w:ilvl w:val="0"/>
          <w:numId w:val="9"/>
        </w:numPr>
        <w:spacing w:before="60"/>
        <w:ind w:right="4"/>
        <w:rPr>
          <w:rFonts w:ascii="Arial" w:hAnsi="Arial" w:cs="Arial"/>
          <w:sz w:val="24"/>
          <w:szCs w:val="24"/>
        </w:rPr>
      </w:pPr>
      <w:r>
        <w:rPr>
          <w:rFonts w:ascii="Arial" w:hAnsi="Arial" w:cs="Arial"/>
          <w:sz w:val="24"/>
          <w:szCs w:val="24"/>
        </w:rPr>
        <w:t>Advise management, departments, and divisions on budget problems, policies, and procedures and assist them in the maintenance of proper budgetary controls.</w:t>
      </w:r>
    </w:p>
    <w:p w14:paraId="19A4F48D" w14:textId="77777777" w:rsidR="00531368" w:rsidRPr="00531368" w:rsidRDefault="00531368" w:rsidP="00CA1AF4">
      <w:pPr>
        <w:spacing w:before="60"/>
        <w:ind w:right="4"/>
        <w:rPr>
          <w:rFonts w:ascii="Arial" w:hAnsi="Arial" w:cs="Arial"/>
          <w:sz w:val="24"/>
          <w:szCs w:val="24"/>
        </w:rPr>
      </w:pPr>
    </w:p>
    <w:p w14:paraId="68468AC1" w14:textId="77777777" w:rsidR="007619D5" w:rsidRDefault="00656DB1" w:rsidP="00CA1AF4">
      <w:pPr>
        <w:spacing w:before="60"/>
        <w:ind w:right="4"/>
        <w:rPr>
          <w:rFonts w:ascii="Arial" w:hAnsi="Arial" w:cs="Arial"/>
          <w:b/>
          <w:sz w:val="24"/>
          <w:szCs w:val="24"/>
        </w:rPr>
      </w:pPr>
      <w:r w:rsidRPr="00FA4276">
        <w:rPr>
          <w:rFonts w:ascii="Arial" w:hAnsi="Arial" w:cs="Arial"/>
          <w:b/>
          <w:sz w:val="24"/>
          <w:szCs w:val="24"/>
        </w:rPr>
        <w:t>MINIMUM QUALIFICATIONS</w:t>
      </w:r>
    </w:p>
    <w:p w14:paraId="7545FD87" w14:textId="77777777" w:rsidR="00002B6D" w:rsidRDefault="00120343" w:rsidP="00F4638C">
      <w:pPr>
        <w:ind w:right="4"/>
        <w:rPr>
          <w:rFonts w:ascii="Arial" w:hAnsi="Arial" w:cs="Arial"/>
          <w:b/>
          <w:sz w:val="24"/>
          <w:szCs w:val="24"/>
        </w:rPr>
      </w:pPr>
      <w:r>
        <w:rPr>
          <w:rFonts w:ascii="Arial" w:hAnsi="Arial" w:cs="Arial"/>
          <w:b/>
          <w:sz w:val="24"/>
          <w:szCs w:val="24"/>
        </w:rPr>
        <w:t>Education</w:t>
      </w:r>
      <w:r w:rsidR="0026313A" w:rsidRPr="00FA4276">
        <w:rPr>
          <w:rFonts w:ascii="Arial" w:hAnsi="Arial" w:cs="Arial"/>
          <w:b/>
          <w:sz w:val="24"/>
          <w:szCs w:val="24"/>
        </w:rPr>
        <w:t xml:space="preserve">: </w:t>
      </w:r>
    </w:p>
    <w:p w14:paraId="191C2812" w14:textId="77777777" w:rsidR="0085367C" w:rsidRPr="0085367C" w:rsidRDefault="0085367C" w:rsidP="003D7A34">
      <w:pPr>
        <w:ind w:right="4"/>
        <w:rPr>
          <w:rFonts w:ascii="Arial" w:hAnsi="Arial" w:cs="Arial"/>
          <w:b/>
          <w:sz w:val="24"/>
          <w:szCs w:val="24"/>
        </w:rPr>
      </w:pPr>
      <w:r w:rsidRPr="003C48F7">
        <w:rPr>
          <w:rFonts w:ascii="Arial" w:hAnsi="Arial" w:cs="Arial"/>
          <w:b/>
          <w:sz w:val="24"/>
          <w:szCs w:val="24"/>
        </w:rPr>
        <w:t>All three levels</w:t>
      </w:r>
      <w:r w:rsidR="00416415" w:rsidRPr="003C48F7">
        <w:rPr>
          <w:rFonts w:ascii="Arial" w:hAnsi="Arial" w:cs="Arial"/>
          <w:b/>
          <w:sz w:val="24"/>
          <w:szCs w:val="24"/>
        </w:rPr>
        <w:t xml:space="preserve"> </w:t>
      </w:r>
    </w:p>
    <w:p w14:paraId="6839F01C" w14:textId="41BD0071" w:rsidR="003D7A34" w:rsidRDefault="003D7A34" w:rsidP="003D7A34">
      <w:pPr>
        <w:ind w:right="4"/>
        <w:rPr>
          <w:rFonts w:ascii="Arial" w:hAnsi="Arial" w:cs="Arial"/>
          <w:sz w:val="24"/>
          <w:szCs w:val="24"/>
        </w:rPr>
      </w:pPr>
      <w:r w:rsidRPr="00FA4276">
        <w:rPr>
          <w:rFonts w:ascii="Arial" w:hAnsi="Arial" w:cs="Arial"/>
          <w:sz w:val="24"/>
          <w:szCs w:val="24"/>
        </w:rPr>
        <w:t xml:space="preserve">Requires </w:t>
      </w:r>
      <w:r w:rsidR="0085367C">
        <w:rPr>
          <w:rFonts w:ascii="Arial" w:hAnsi="Arial" w:cs="Arial"/>
          <w:sz w:val="24"/>
          <w:szCs w:val="24"/>
        </w:rPr>
        <w:t xml:space="preserve">a Bachelor’s degree from an accredited college or university with major course work in </w:t>
      </w:r>
      <w:r w:rsidR="00A96A97">
        <w:rPr>
          <w:rFonts w:ascii="Arial" w:hAnsi="Arial" w:cs="Arial"/>
          <w:sz w:val="24"/>
          <w:szCs w:val="24"/>
        </w:rPr>
        <w:t>accounting,</w:t>
      </w:r>
      <w:r w:rsidR="0085367C">
        <w:rPr>
          <w:rFonts w:ascii="Arial" w:hAnsi="Arial" w:cs="Arial"/>
          <w:sz w:val="24"/>
          <w:szCs w:val="24"/>
        </w:rPr>
        <w:t xml:space="preserve"> finance, statistics and research, economics or a degree related to the core functions of this </w:t>
      </w:r>
      <w:r w:rsidR="00A96A97">
        <w:rPr>
          <w:rFonts w:ascii="Arial" w:hAnsi="Arial" w:cs="Arial"/>
          <w:sz w:val="24"/>
          <w:szCs w:val="24"/>
        </w:rPr>
        <w:t>position.</w:t>
      </w:r>
    </w:p>
    <w:p w14:paraId="11BD5D82" w14:textId="77777777" w:rsidR="003D7A34" w:rsidRPr="009D3DFC" w:rsidRDefault="003D7A34" w:rsidP="003D7A34">
      <w:pPr>
        <w:pStyle w:val="BodyText"/>
        <w:tabs>
          <w:tab w:val="left" w:pos="-720"/>
        </w:tabs>
        <w:spacing w:before="100" w:beforeAutospacing="1" w:after="0"/>
        <w:rPr>
          <w:rFonts w:ascii="Arial" w:hAnsi="Arial" w:cs="Arial"/>
          <w:b/>
          <w:i/>
          <w:sz w:val="22"/>
          <w:szCs w:val="22"/>
        </w:rPr>
      </w:pPr>
      <w:r>
        <w:rPr>
          <w:rFonts w:ascii="Arial" w:hAnsi="Arial" w:cs="Arial"/>
          <w:i/>
          <w:sz w:val="22"/>
          <w:szCs w:val="22"/>
        </w:rPr>
        <w:t xml:space="preserve">The term “equivalent” means that directly related work experience exceeding the required work experience will substitute in equal time increments for college-level education, for example: one year of additional directly related work experience will substitute for one year of college education (30 credit hours). </w:t>
      </w:r>
    </w:p>
    <w:p w14:paraId="28B8F6F4" w14:textId="77777777" w:rsidR="00FA1035" w:rsidRDefault="00FA1035" w:rsidP="00F4638C">
      <w:pPr>
        <w:ind w:right="4"/>
        <w:rPr>
          <w:rFonts w:ascii="Arial" w:hAnsi="Arial" w:cs="Arial"/>
          <w:sz w:val="24"/>
          <w:szCs w:val="24"/>
        </w:rPr>
      </w:pPr>
    </w:p>
    <w:p w14:paraId="5AE6C75B" w14:textId="77777777" w:rsidR="00002B6D" w:rsidRDefault="00120343" w:rsidP="00F4638C">
      <w:pPr>
        <w:ind w:right="4"/>
        <w:rPr>
          <w:rFonts w:ascii="Arial" w:hAnsi="Arial" w:cs="Arial"/>
          <w:b/>
          <w:sz w:val="24"/>
          <w:szCs w:val="24"/>
        </w:rPr>
      </w:pPr>
      <w:r>
        <w:rPr>
          <w:rFonts w:ascii="Arial" w:hAnsi="Arial" w:cs="Arial"/>
          <w:b/>
          <w:sz w:val="24"/>
          <w:szCs w:val="24"/>
        </w:rPr>
        <w:t>Work Experience</w:t>
      </w:r>
      <w:r w:rsidR="00FA1035" w:rsidRPr="00FA1035">
        <w:rPr>
          <w:rFonts w:ascii="Arial" w:hAnsi="Arial" w:cs="Arial"/>
          <w:b/>
          <w:sz w:val="24"/>
          <w:szCs w:val="24"/>
        </w:rPr>
        <w:t>:</w:t>
      </w:r>
      <w:r w:rsidR="00FA1035">
        <w:rPr>
          <w:rFonts w:ascii="Arial" w:hAnsi="Arial" w:cs="Arial"/>
          <w:b/>
          <w:sz w:val="24"/>
          <w:szCs w:val="24"/>
        </w:rPr>
        <w:t xml:space="preserve"> </w:t>
      </w:r>
    </w:p>
    <w:p w14:paraId="627ACA4B" w14:textId="77777777" w:rsidR="00CE7B72" w:rsidRPr="00CE7B72" w:rsidRDefault="003C48F7" w:rsidP="003D7A34">
      <w:pPr>
        <w:ind w:right="4"/>
        <w:rPr>
          <w:rFonts w:ascii="Arial" w:eastAsiaTheme="minorHAnsi" w:hAnsi="Arial" w:cs="Arial"/>
          <w:b/>
          <w:sz w:val="24"/>
          <w:szCs w:val="24"/>
        </w:rPr>
      </w:pPr>
      <w:r>
        <w:rPr>
          <w:rFonts w:ascii="Arial" w:eastAsiaTheme="minorHAnsi" w:hAnsi="Arial" w:cs="Arial"/>
          <w:b/>
          <w:sz w:val="24"/>
          <w:szCs w:val="24"/>
        </w:rPr>
        <w:t>Municipal Budget &amp; Finance Analyst</w:t>
      </w:r>
      <w:r w:rsidR="00CE7B72" w:rsidRPr="00CE7B72">
        <w:rPr>
          <w:rFonts w:ascii="Arial" w:eastAsiaTheme="minorHAnsi" w:hAnsi="Arial" w:cs="Arial"/>
          <w:b/>
          <w:sz w:val="24"/>
          <w:szCs w:val="24"/>
        </w:rPr>
        <w:t xml:space="preserve"> I</w:t>
      </w:r>
    </w:p>
    <w:p w14:paraId="1BAF9017" w14:textId="77777777" w:rsidR="00CE7B72" w:rsidRDefault="00CE7B72" w:rsidP="003D7A34">
      <w:pPr>
        <w:ind w:right="4"/>
        <w:rPr>
          <w:rFonts w:ascii="Arial" w:eastAsiaTheme="minorHAnsi" w:hAnsi="Arial" w:cs="Arial"/>
          <w:sz w:val="24"/>
          <w:szCs w:val="24"/>
        </w:rPr>
      </w:pPr>
      <w:r>
        <w:rPr>
          <w:rFonts w:ascii="Arial" w:eastAsiaTheme="minorHAnsi" w:hAnsi="Arial" w:cs="Arial"/>
          <w:sz w:val="24"/>
          <w:szCs w:val="24"/>
        </w:rPr>
        <w:t>Requires one to two years of full-time, professional experience in budget, finance, economics, management analysis or accounting work preferable some of which is in government.</w:t>
      </w:r>
    </w:p>
    <w:p w14:paraId="39378AF6" w14:textId="77777777" w:rsidR="00CE7B72" w:rsidRDefault="00CE7B72" w:rsidP="003D7A34">
      <w:pPr>
        <w:ind w:right="4"/>
        <w:rPr>
          <w:rFonts w:ascii="Arial" w:hAnsi="Arial" w:cs="Arial"/>
          <w:sz w:val="24"/>
          <w:szCs w:val="24"/>
        </w:rPr>
      </w:pPr>
    </w:p>
    <w:p w14:paraId="22DAD995" w14:textId="77777777" w:rsidR="00CE7B72" w:rsidRPr="00CE7B72" w:rsidRDefault="003C48F7" w:rsidP="00CE7B72">
      <w:pPr>
        <w:ind w:right="4"/>
        <w:rPr>
          <w:rFonts w:ascii="Arial" w:eastAsiaTheme="minorHAnsi" w:hAnsi="Arial" w:cs="Arial"/>
          <w:b/>
          <w:sz w:val="24"/>
          <w:szCs w:val="24"/>
        </w:rPr>
      </w:pPr>
      <w:r>
        <w:rPr>
          <w:rFonts w:ascii="Arial" w:eastAsiaTheme="minorHAnsi" w:hAnsi="Arial" w:cs="Arial"/>
          <w:b/>
          <w:sz w:val="24"/>
          <w:szCs w:val="24"/>
        </w:rPr>
        <w:t>Municipal Budget &amp; Finance Analyst</w:t>
      </w:r>
      <w:r w:rsidRPr="00CE7B72">
        <w:rPr>
          <w:rFonts w:ascii="Arial" w:eastAsiaTheme="minorHAnsi" w:hAnsi="Arial" w:cs="Arial"/>
          <w:b/>
          <w:sz w:val="24"/>
          <w:szCs w:val="24"/>
        </w:rPr>
        <w:t xml:space="preserve"> </w:t>
      </w:r>
      <w:r w:rsidR="00CE7B72" w:rsidRPr="00CE7B72">
        <w:rPr>
          <w:rFonts w:ascii="Arial" w:eastAsiaTheme="minorHAnsi" w:hAnsi="Arial" w:cs="Arial"/>
          <w:b/>
          <w:sz w:val="24"/>
          <w:szCs w:val="24"/>
        </w:rPr>
        <w:t>II</w:t>
      </w:r>
    </w:p>
    <w:p w14:paraId="40D9F748" w14:textId="77777777" w:rsidR="00CE7B72" w:rsidRDefault="00CE7B72" w:rsidP="003D7A34">
      <w:pPr>
        <w:ind w:right="4"/>
        <w:rPr>
          <w:rFonts w:ascii="Arial" w:hAnsi="Arial" w:cs="Arial"/>
          <w:sz w:val="24"/>
          <w:szCs w:val="24"/>
        </w:rPr>
      </w:pPr>
      <w:r>
        <w:rPr>
          <w:rFonts w:ascii="Arial" w:hAnsi="Arial" w:cs="Arial"/>
          <w:sz w:val="24"/>
          <w:szCs w:val="24"/>
        </w:rPr>
        <w:t>Requires two to three years of full-time, professional experience in budget, finance, economics, management analysis, or accounting work which should include at least two years of increasingly responsible budget and finance experience in government.</w:t>
      </w:r>
    </w:p>
    <w:p w14:paraId="04F049F2" w14:textId="77777777" w:rsidR="00CE7B72" w:rsidRDefault="00CE7B72" w:rsidP="003D7A34">
      <w:pPr>
        <w:ind w:right="4"/>
        <w:rPr>
          <w:rFonts w:ascii="Arial" w:hAnsi="Arial" w:cs="Arial"/>
          <w:sz w:val="24"/>
          <w:szCs w:val="24"/>
        </w:rPr>
      </w:pPr>
    </w:p>
    <w:p w14:paraId="115172A7" w14:textId="77777777" w:rsidR="00CE7B72" w:rsidRPr="00CE7B72" w:rsidRDefault="003C48F7" w:rsidP="00CE7B72">
      <w:pPr>
        <w:ind w:right="4"/>
        <w:rPr>
          <w:rFonts w:ascii="Arial" w:eastAsiaTheme="minorHAnsi" w:hAnsi="Arial" w:cs="Arial"/>
          <w:b/>
          <w:sz w:val="24"/>
          <w:szCs w:val="24"/>
        </w:rPr>
      </w:pPr>
      <w:r>
        <w:rPr>
          <w:rFonts w:ascii="Arial" w:eastAsiaTheme="minorHAnsi" w:hAnsi="Arial" w:cs="Arial"/>
          <w:b/>
          <w:sz w:val="24"/>
          <w:szCs w:val="24"/>
        </w:rPr>
        <w:t>Municipal Budget &amp; Finance Analyst</w:t>
      </w:r>
      <w:r w:rsidRPr="003C48F7">
        <w:rPr>
          <w:rFonts w:ascii="Arial" w:eastAsiaTheme="minorHAnsi" w:hAnsi="Arial" w:cs="Arial"/>
          <w:b/>
          <w:sz w:val="24"/>
          <w:szCs w:val="24"/>
        </w:rPr>
        <w:t xml:space="preserve"> </w:t>
      </w:r>
      <w:r w:rsidR="00CE7B72" w:rsidRPr="003C48F7">
        <w:rPr>
          <w:rFonts w:ascii="Arial" w:eastAsiaTheme="minorHAnsi" w:hAnsi="Arial" w:cs="Arial"/>
          <w:b/>
          <w:sz w:val="24"/>
          <w:szCs w:val="24"/>
        </w:rPr>
        <w:t>III</w:t>
      </w:r>
    </w:p>
    <w:p w14:paraId="7CA82ACF" w14:textId="77777777" w:rsidR="00CE7B72" w:rsidRDefault="00CE7B72" w:rsidP="003D7A34">
      <w:pPr>
        <w:ind w:right="4"/>
        <w:rPr>
          <w:rFonts w:ascii="Arial" w:hAnsi="Arial" w:cs="Arial"/>
          <w:sz w:val="24"/>
          <w:szCs w:val="24"/>
        </w:rPr>
      </w:pPr>
      <w:r>
        <w:rPr>
          <w:rFonts w:ascii="Arial" w:hAnsi="Arial" w:cs="Arial"/>
          <w:sz w:val="24"/>
          <w:szCs w:val="24"/>
        </w:rPr>
        <w:t>Requires three to four years of full-time, professional experience in budget, finance, economics, management analysis, or accounting work which should include at least three years of increasingly responsible budget and finance experience in government.</w:t>
      </w:r>
    </w:p>
    <w:p w14:paraId="5A7F459A" w14:textId="77777777" w:rsidR="003D7A34" w:rsidRDefault="003D7A34" w:rsidP="003D7A34">
      <w:pPr>
        <w:spacing w:before="100" w:beforeAutospacing="1"/>
        <w:rPr>
          <w:rFonts w:ascii="Arial" w:hAnsi="Arial" w:cs="Arial"/>
          <w:i/>
          <w:sz w:val="22"/>
          <w:szCs w:val="22"/>
        </w:rPr>
      </w:pPr>
      <w:r>
        <w:rPr>
          <w:rFonts w:ascii="Arial" w:hAnsi="Arial" w:cs="Arial"/>
          <w:i/>
          <w:sz w:val="22"/>
          <w:szCs w:val="22"/>
        </w:rPr>
        <w:t xml:space="preserve">Candidates must have the minimum amount of work experience. </w:t>
      </w:r>
      <w:r w:rsidR="00D57680" w:rsidRPr="00D57680">
        <w:rPr>
          <w:rFonts w:ascii="Arial" w:hAnsi="Arial" w:cs="Arial"/>
          <w:i/>
          <w:sz w:val="22"/>
          <w:szCs w:val="22"/>
        </w:rPr>
        <w:t>Years of experience are based upon a full-time work schedule (2,080 hours per year).  The sum of an applicant’s full-time and/or part-time qualifying work experience must meet or exceed the stated minimum qualification</w:t>
      </w:r>
      <w:r w:rsidR="00D57680">
        <w:rPr>
          <w:rFonts w:ascii="Arial" w:hAnsi="Arial" w:cs="Arial"/>
          <w:i/>
          <w:sz w:val="22"/>
          <w:szCs w:val="22"/>
        </w:rPr>
        <w:t xml:space="preserve">. </w:t>
      </w:r>
      <w:r>
        <w:rPr>
          <w:rFonts w:ascii="Arial" w:hAnsi="Arial" w:cs="Arial"/>
          <w:i/>
          <w:sz w:val="22"/>
          <w:szCs w:val="22"/>
        </w:rPr>
        <w:t xml:space="preserve">Education will not substitute for the required work experience; however, related unpaid and/or volunteer work experience may be used as qualifying work experience. </w:t>
      </w:r>
    </w:p>
    <w:p w14:paraId="5F9E0F44" w14:textId="77777777" w:rsidR="00414F3F" w:rsidRPr="00FA4276" w:rsidRDefault="00414F3F" w:rsidP="003D7A34">
      <w:pPr>
        <w:rPr>
          <w:rFonts w:ascii="Arial" w:hAnsi="Arial" w:cs="Arial"/>
          <w:sz w:val="24"/>
          <w:szCs w:val="24"/>
        </w:rPr>
      </w:pPr>
    </w:p>
    <w:p w14:paraId="4DBC9A3D" w14:textId="77777777" w:rsidR="00F4638C" w:rsidRPr="00CA1AF4" w:rsidRDefault="00656DB1" w:rsidP="00CA1AF4">
      <w:pPr>
        <w:spacing w:before="60"/>
        <w:ind w:right="4"/>
        <w:rPr>
          <w:rFonts w:ascii="Arial" w:hAnsi="Arial" w:cs="Arial"/>
          <w:b/>
          <w:sz w:val="24"/>
          <w:szCs w:val="24"/>
        </w:rPr>
      </w:pPr>
      <w:r w:rsidRPr="00FA4276">
        <w:rPr>
          <w:rFonts w:ascii="Arial" w:hAnsi="Arial" w:cs="Arial"/>
          <w:b/>
          <w:sz w:val="24"/>
          <w:szCs w:val="24"/>
        </w:rPr>
        <w:t>ADDITIONAL REQUIREMENTS</w:t>
      </w:r>
    </w:p>
    <w:p w14:paraId="5775FDA3" w14:textId="77777777" w:rsidR="00F4638C" w:rsidRDefault="00F4638C" w:rsidP="00F4638C">
      <w:pPr>
        <w:pStyle w:val="BodyText"/>
        <w:spacing w:after="0"/>
        <w:jc w:val="both"/>
        <w:rPr>
          <w:rFonts w:ascii="Arial" w:hAnsi="Arial" w:cs="Arial"/>
          <w:sz w:val="24"/>
          <w:szCs w:val="24"/>
        </w:rPr>
      </w:pPr>
      <w:r w:rsidRPr="00BA0361">
        <w:rPr>
          <w:rFonts w:ascii="Arial" w:hAnsi="Arial" w:cs="Arial"/>
          <w:sz w:val="24"/>
          <w:szCs w:val="24"/>
        </w:rPr>
        <w:t>Successful completion of initial probationary period is contingent upon passing an FBI background investigation.  Based on position, referred applicants may be subject to additional testing which may include pre-employment polygraph, physical and drug screening.</w:t>
      </w:r>
    </w:p>
    <w:p w14:paraId="64902A22" w14:textId="77777777" w:rsidR="00F4638C" w:rsidRDefault="00F4638C" w:rsidP="00F4638C">
      <w:pPr>
        <w:ind w:right="4"/>
        <w:rPr>
          <w:rFonts w:ascii="Arial" w:hAnsi="Arial" w:cs="Arial"/>
          <w:sz w:val="24"/>
          <w:szCs w:val="24"/>
        </w:rPr>
      </w:pPr>
    </w:p>
    <w:p w14:paraId="09AD44FA" w14:textId="77777777" w:rsidR="00656DB1" w:rsidRDefault="003C48F7" w:rsidP="00F4638C">
      <w:pPr>
        <w:spacing w:before="60"/>
        <w:ind w:right="4"/>
        <w:rPr>
          <w:rFonts w:ascii="Arial" w:hAnsi="Arial" w:cs="Arial"/>
          <w:b/>
          <w:sz w:val="24"/>
          <w:szCs w:val="24"/>
        </w:rPr>
      </w:pPr>
      <w:r>
        <w:rPr>
          <w:rFonts w:ascii="Arial" w:hAnsi="Arial" w:cs="Arial"/>
          <w:b/>
          <w:sz w:val="24"/>
          <w:szCs w:val="24"/>
        </w:rPr>
        <w:br w:type="column"/>
      </w:r>
      <w:r w:rsidR="00531368">
        <w:rPr>
          <w:rFonts w:ascii="Arial" w:hAnsi="Arial" w:cs="Arial"/>
          <w:b/>
          <w:sz w:val="24"/>
          <w:szCs w:val="24"/>
        </w:rPr>
        <w:lastRenderedPageBreak/>
        <w:t>ESSENTIAL FUNCTIONS</w:t>
      </w:r>
    </w:p>
    <w:p w14:paraId="573BF081" w14:textId="77777777" w:rsidR="003D7A34" w:rsidRDefault="00A33F26" w:rsidP="003C48F7">
      <w:pPr>
        <w:tabs>
          <w:tab w:val="left" w:pos="-90"/>
        </w:tabs>
        <w:ind w:right="4"/>
        <w:rPr>
          <w:rFonts w:ascii="Arial" w:hAnsi="Arial" w:cs="Arial"/>
          <w:sz w:val="24"/>
          <w:szCs w:val="24"/>
        </w:rPr>
      </w:pPr>
      <w:r w:rsidRPr="00FA4276">
        <w:rPr>
          <w:rFonts w:ascii="Arial" w:hAnsi="Arial" w:cs="Arial"/>
          <w:sz w:val="24"/>
          <w:szCs w:val="24"/>
        </w:rPr>
        <w:t>For the complete job description go to:</w:t>
      </w:r>
      <w:r w:rsidR="003D7A34">
        <w:rPr>
          <w:rFonts w:ascii="Arial" w:hAnsi="Arial" w:cs="Arial"/>
          <w:sz w:val="24"/>
          <w:szCs w:val="24"/>
        </w:rPr>
        <w:t xml:space="preserve"> </w:t>
      </w:r>
    </w:p>
    <w:p w14:paraId="31865BDB" w14:textId="77777777" w:rsidR="003C48F7" w:rsidRDefault="003C48F7" w:rsidP="003C48F7">
      <w:pPr>
        <w:tabs>
          <w:tab w:val="left" w:pos="-90"/>
        </w:tabs>
        <w:ind w:right="4"/>
        <w:rPr>
          <w:rFonts w:ascii="Arial" w:hAnsi="Arial" w:cs="Arial"/>
          <w:sz w:val="24"/>
          <w:szCs w:val="24"/>
        </w:rPr>
      </w:pPr>
    </w:p>
    <w:p w14:paraId="0A7EB5FB" w14:textId="30E6F09B" w:rsidR="003C48F7" w:rsidRDefault="003C48F7" w:rsidP="003C48F7">
      <w:pPr>
        <w:tabs>
          <w:tab w:val="left" w:pos="-90"/>
        </w:tabs>
        <w:ind w:right="4"/>
        <w:rPr>
          <w:rFonts w:ascii="Arial" w:hAnsi="Arial" w:cs="Arial"/>
          <w:sz w:val="24"/>
          <w:szCs w:val="24"/>
        </w:rPr>
      </w:pPr>
      <w:r w:rsidRPr="003C48F7">
        <w:rPr>
          <w:rFonts w:ascii="Arial" w:hAnsi="Arial" w:cs="Arial"/>
          <w:b/>
          <w:sz w:val="24"/>
          <w:szCs w:val="24"/>
        </w:rPr>
        <w:t>Municipal Budget &amp; Finance Analyst I</w:t>
      </w:r>
      <w:r>
        <w:rPr>
          <w:rFonts w:ascii="Arial" w:hAnsi="Arial" w:cs="Arial"/>
          <w:sz w:val="24"/>
          <w:szCs w:val="24"/>
        </w:rPr>
        <w:t xml:space="preserve"> - </w:t>
      </w:r>
      <w:hyperlink r:id="rId9" w:history="1">
        <w:r w:rsidR="006A0E55" w:rsidRPr="00613130">
          <w:rPr>
            <w:rStyle w:val="Hyperlink"/>
            <w:rFonts w:ascii="Arial" w:hAnsi="Arial" w:cs="Arial"/>
            <w:sz w:val="24"/>
            <w:szCs w:val="24"/>
          </w:rPr>
          <w:t>https://www.tempe.gov/home/showdocument?id=36420</w:t>
        </w:r>
      </w:hyperlink>
    </w:p>
    <w:p w14:paraId="1655D33F" w14:textId="77777777" w:rsidR="006A0E55" w:rsidRDefault="006A0E55" w:rsidP="003C48F7">
      <w:pPr>
        <w:tabs>
          <w:tab w:val="left" w:pos="-90"/>
        </w:tabs>
        <w:ind w:right="4"/>
        <w:rPr>
          <w:rFonts w:ascii="Arial" w:hAnsi="Arial" w:cs="Arial"/>
          <w:sz w:val="24"/>
          <w:szCs w:val="24"/>
        </w:rPr>
      </w:pPr>
    </w:p>
    <w:p w14:paraId="3A18145C" w14:textId="2FF5913D" w:rsidR="003C48F7" w:rsidRDefault="003C48F7" w:rsidP="003C48F7">
      <w:pPr>
        <w:tabs>
          <w:tab w:val="left" w:pos="-90"/>
        </w:tabs>
        <w:ind w:right="4"/>
        <w:rPr>
          <w:rFonts w:ascii="Arial" w:hAnsi="Arial" w:cs="Arial"/>
          <w:sz w:val="24"/>
          <w:szCs w:val="24"/>
        </w:rPr>
      </w:pPr>
      <w:r w:rsidRPr="003C48F7">
        <w:rPr>
          <w:rFonts w:ascii="Arial" w:hAnsi="Arial" w:cs="Arial"/>
          <w:b/>
          <w:sz w:val="24"/>
          <w:szCs w:val="24"/>
        </w:rPr>
        <w:t>Municipal Budget &amp; Finance Analyst II</w:t>
      </w:r>
      <w:r>
        <w:rPr>
          <w:rFonts w:ascii="Arial" w:hAnsi="Arial" w:cs="Arial"/>
          <w:sz w:val="24"/>
          <w:szCs w:val="24"/>
        </w:rPr>
        <w:t xml:space="preserve"> - </w:t>
      </w:r>
      <w:hyperlink r:id="rId10" w:history="1">
        <w:r w:rsidR="009D08A6" w:rsidRPr="00613130">
          <w:rPr>
            <w:rStyle w:val="Hyperlink"/>
            <w:rFonts w:ascii="Arial" w:hAnsi="Arial" w:cs="Arial"/>
            <w:sz w:val="24"/>
            <w:szCs w:val="24"/>
          </w:rPr>
          <w:t>https://www.tempe.gov/home/showdocument?id=68297</w:t>
        </w:r>
      </w:hyperlink>
    </w:p>
    <w:p w14:paraId="2C43FF4F" w14:textId="77777777" w:rsidR="009D08A6" w:rsidRDefault="009D08A6" w:rsidP="003C48F7">
      <w:pPr>
        <w:tabs>
          <w:tab w:val="left" w:pos="-90"/>
        </w:tabs>
        <w:ind w:right="4"/>
        <w:rPr>
          <w:rFonts w:ascii="Arial" w:hAnsi="Arial" w:cs="Arial"/>
          <w:sz w:val="24"/>
          <w:szCs w:val="24"/>
        </w:rPr>
      </w:pPr>
    </w:p>
    <w:p w14:paraId="33C213A1" w14:textId="0D2BC793" w:rsidR="003C48F7" w:rsidRDefault="003C48F7" w:rsidP="003C48F7">
      <w:pPr>
        <w:tabs>
          <w:tab w:val="left" w:pos="-90"/>
        </w:tabs>
        <w:ind w:right="4"/>
        <w:rPr>
          <w:rFonts w:ascii="Arial" w:hAnsi="Arial" w:cs="Arial"/>
          <w:sz w:val="24"/>
          <w:szCs w:val="24"/>
        </w:rPr>
      </w:pPr>
      <w:r w:rsidRPr="003C48F7">
        <w:rPr>
          <w:rFonts w:ascii="Arial" w:hAnsi="Arial" w:cs="Arial"/>
          <w:b/>
          <w:sz w:val="24"/>
          <w:szCs w:val="24"/>
        </w:rPr>
        <w:t>Municipal Budget &amp; Finance Analyst III</w:t>
      </w:r>
      <w:r>
        <w:rPr>
          <w:rFonts w:ascii="Arial" w:hAnsi="Arial" w:cs="Arial"/>
          <w:sz w:val="24"/>
          <w:szCs w:val="24"/>
        </w:rPr>
        <w:t xml:space="preserve"> – </w:t>
      </w:r>
    </w:p>
    <w:p w14:paraId="0D5401F5" w14:textId="1FB8B71C" w:rsidR="003C48F7" w:rsidRDefault="00DB2DDB" w:rsidP="00F26842">
      <w:pPr>
        <w:ind w:right="4"/>
        <w:rPr>
          <w:rFonts w:ascii="Arial" w:hAnsi="Arial" w:cs="Arial"/>
          <w:sz w:val="24"/>
          <w:szCs w:val="24"/>
        </w:rPr>
      </w:pPr>
      <w:hyperlink r:id="rId11" w:history="1">
        <w:r w:rsidR="009D08A6" w:rsidRPr="00613130">
          <w:rPr>
            <w:rStyle w:val="Hyperlink"/>
            <w:rFonts w:ascii="Arial" w:hAnsi="Arial" w:cs="Arial"/>
            <w:sz w:val="24"/>
            <w:szCs w:val="24"/>
          </w:rPr>
          <w:t>https://www.tempe.gov/home/showdocument?id=68299</w:t>
        </w:r>
      </w:hyperlink>
    </w:p>
    <w:p w14:paraId="27F54E45" w14:textId="77777777" w:rsidR="009D08A6" w:rsidRDefault="009D08A6" w:rsidP="00F26842">
      <w:pPr>
        <w:ind w:right="4"/>
        <w:rPr>
          <w:rFonts w:ascii="Arial" w:hAnsi="Arial" w:cs="Arial"/>
          <w:sz w:val="24"/>
          <w:szCs w:val="24"/>
        </w:rPr>
      </w:pPr>
    </w:p>
    <w:p w14:paraId="6ADBD317" w14:textId="77777777" w:rsidR="003C48F7" w:rsidRDefault="003C48F7" w:rsidP="00F26842">
      <w:pPr>
        <w:ind w:right="4"/>
        <w:rPr>
          <w:rFonts w:ascii="Arial" w:hAnsi="Arial" w:cs="Arial"/>
          <w:sz w:val="24"/>
          <w:szCs w:val="24"/>
        </w:rPr>
      </w:pPr>
    </w:p>
    <w:p w14:paraId="0E3E1750" w14:textId="77777777" w:rsidR="00F26842" w:rsidRDefault="003C48F7" w:rsidP="00F26842">
      <w:pPr>
        <w:ind w:right="4"/>
        <w:rPr>
          <w:rFonts w:ascii="Arial" w:hAnsi="Arial" w:cs="Arial"/>
          <w:sz w:val="24"/>
          <w:szCs w:val="24"/>
        </w:rPr>
      </w:pPr>
      <w:r>
        <w:rPr>
          <w:rFonts w:ascii="Arial" w:hAnsi="Arial" w:cs="Arial"/>
          <w:sz w:val="24"/>
          <w:szCs w:val="24"/>
        </w:rPr>
        <w:t xml:space="preserve">All three positions are </w:t>
      </w:r>
      <w:r w:rsidR="00F26842">
        <w:rPr>
          <w:rFonts w:ascii="Arial" w:hAnsi="Arial" w:cs="Arial"/>
          <w:sz w:val="24"/>
          <w:szCs w:val="24"/>
        </w:rPr>
        <w:t>FLSA Exempt – not eligible for overtime compensation and/or compensatory time.</w:t>
      </w:r>
    </w:p>
    <w:p w14:paraId="7F111892" w14:textId="77777777" w:rsidR="00F26842" w:rsidRDefault="00F26842" w:rsidP="00F4638C">
      <w:pPr>
        <w:spacing w:before="60"/>
        <w:ind w:right="4"/>
        <w:rPr>
          <w:rFonts w:ascii="Arial" w:hAnsi="Arial" w:cs="Arial"/>
          <w:sz w:val="24"/>
          <w:szCs w:val="24"/>
        </w:rPr>
      </w:pPr>
    </w:p>
    <w:p w14:paraId="4DE8A84D" w14:textId="77777777" w:rsidR="003C48F7" w:rsidRDefault="003C48F7" w:rsidP="00F4638C">
      <w:pPr>
        <w:spacing w:before="60"/>
        <w:ind w:right="4"/>
        <w:rPr>
          <w:rFonts w:ascii="Arial" w:hAnsi="Arial" w:cs="Arial"/>
          <w:sz w:val="24"/>
          <w:szCs w:val="24"/>
        </w:rPr>
      </w:pPr>
      <w:r>
        <w:rPr>
          <w:rFonts w:ascii="Arial" w:eastAsiaTheme="minorHAnsi" w:hAnsi="Arial" w:cs="Arial"/>
          <w:b/>
          <w:sz w:val="24"/>
          <w:szCs w:val="24"/>
        </w:rPr>
        <w:t>Municipal Budget &amp; Finance Analyst</w:t>
      </w:r>
      <w:r>
        <w:rPr>
          <w:rFonts w:ascii="Arial" w:hAnsi="Arial" w:cs="Arial"/>
          <w:sz w:val="24"/>
          <w:szCs w:val="24"/>
        </w:rPr>
        <w:t xml:space="preserve"> </w:t>
      </w:r>
      <w:r w:rsidRPr="003C48F7">
        <w:rPr>
          <w:rFonts w:ascii="Arial" w:hAnsi="Arial" w:cs="Arial"/>
          <w:b/>
          <w:sz w:val="24"/>
          <w:szCs w:val="24"/>
        </w:rPr>
        <w:t>I &amp; II</w:t>
      </w:r>
    </w:p>
    <w:p w14:paraId="718D7733" w14:textId="77777777" w:rsidR="00F860E9" w:rsidRDefault="00F860E9" w:rsidP="00F4638C">
      <w:pPr>
        <w:spacing w:before="60"/>
        <w:ind w:right="4"/>
        <w:rPr>
          <w:rFonts w:ascii="Arial" w:hAnsi="Arial" w:cs="Arial"/>
          <w:sz w:val="24"/>
          <w:szCs w:val="24"/>
        </w:rPr>
      </w:pPr>
      <w:r>
        <w:rPr>
          <w:rFonts w:ascii="Arial" w:hAnsi="Arial" w:cs="Arial"/>
          <w:sz w:val="24"/>
          <w:szCs w:val="24"/>
        </w:rPr>
        <w:t xml:space="preserve">Employees in </w:t>
      </w:r>
      <w:r w:rsidR="003C48F7">
        <w:rPr>
          <w:rFonts w:ascii="Arial" w:hAnsi="Arial" w:cs="Arial"/>
          <w:sz w:val="24"/>
          <w:szCs w:val="24"/>
        </w:rPr>
        <w:t>either of these positions</w:t>
      </w:r>
      <w:r>
        <w:rPr>
          <w:rFonts w:ascii="Arial" w:hAnsi="Arial" w:cs="Arial"/>
          <w:sz w:val="24"/>
          <w:szCs w:val="24"/>
        </w:rPr>
        <w:t xml:space="preserve"> are represented by the United Arizona Employee Association (UAEA).</w:t>
      </w:r>
    </w:p>
    <w:p w14:paraId="5B22C893" w14:textId="77777777" w:rsidR="00416415" w:rsidRDefault="00416415" w:rsidP="00F26842">
      <w:pPr>
        <w:ind w:right="4"/>
        <w:rPr>
          <w:rFonts w:ascii="Arial" w:hAnsi="Arial" w:cs="Arial"/>
          <w:sz w:val="24"/>
          <w:szCs w:val="24"/>
        </w:rPr>
      </w:pPr>
    </w:p>
    <w:p w14:paraId="6075A2B7" w14:textId="77777777" w:rsidR="00416415" w:rsidRPr="00416415" w:rsidRDefault="003C48F7" w:rsidP="00F26842">
      <w:pPr>
        <w:ind w:right="4"/>
        <w:rPr>
          <w:rFonts w:ascii="Arial" w:hAnsi="Arial" w:cs="Arial"/>
          <w:b/>
          <w:sz w:val="24"/>
          <w:szCs w:val="24"/>
        </w:rPr>
      </w:pPr>
      <w:r>
        <w:rPr>
          <w:rFonts w:ascii="Arial" w:eastAsiaTheme="minorHAnsi" w:hAnsi="Arial" w:cs="Arial"/>
          <w:b/>
          <w:sz w:val="24"/>
          <w:szCs w:val="24"/>
        </w:rPr>
        <w:t>Municipal Budget &amp; Finance Analyst</w:t>
      </w:r>
      <w:r w:rsidRPr="003C48F7">
        <w:rPr>
          <w:rFonts w:ascii="Arial" w:hAnsi="Arial" w:cs="Arial"/>
          <w:b/>
          <w:sz w:val="24"/>
          <w:szCs w:val="24"/>
        </w:rPr>
        <w:t xml:space="preserve"> </w:t>
      </w:r>
      <w:r w:rsidR="00416415" w:rsidRPr="003C48F7">
        <w:rPr>
          <w:rFonts w:ascii="Arial" w:hAnsi="Arial" w:cs="Arial"/>
          <w:b/>
          <w:sz w:val="24"/>
          <w:szCs w:val="24"/>
        </w:rPr>
        <w:t>III</w:t>
      </w:r>
    </w:p>
    <w:p w14:paraId="1BF0353A" w14:textId="77777777" w:rsidR="00F26842" w:rsidRDefault="00F26842" w:rsidP="00F26842">
      <w:pPr>
        <w:ind w:right="4"/>
        <w:rPr>
          <w:rFonts w:ascii="Arial" w:hAnsi="Arial" w:cs="Arial"/>
          <w:sz w:val="24"/>
          <w:szCs w:val="24"/>
        </w:rPr>
      </w:pPr>
      <w:r w:rsidRPr="00907BDD">
        <w:rPr>
          <w:rFonts w:ascii="Arial" w:hAnsi="Arial" w:cs="Arial"/>
          <w:sz w:val="24"/>
          <w:szCs w:val="24"/>
        </w:rPr>
        <w:t xml:space="preserve">Employees in this position are represented by the </w:t>
      </w:r>
      <w:r>
        <w:rPr>
          <w:rFonts w:ascii="Arial" w:hAnsi="Arial" w:cs="Arial"/>
          <w:sz w:val="24"/>
          <w:szCs w:val="24"/>
        </w:rPr>
        <w:t>Tempe Supervisors Association (TS</w:t>
      </w:r>
      <w:r w:rsidRPr="00907BDD">
        <w:rPr>
          <w:rFonts w:ascii="Arial" w:hAnsi="Arial" w:cs="Arial"/>
          <w:sz w:val="24"/>
          <w:szCs w:val="24"/>
        </w:rPr>
        <w:t>A).</w:t>
      </w:r>
      <w:r w:rsidRPr="003A1C00">
        <w:rPr>
          <w:rFonts w:ascii="Arial" w:hAnsi="Arial" w:cs="Arial"/>
          <w:sz w:val="24"/>
          <w:szCs w:val="24"/>
        </w:rPr>
        <w:tab/>
      </w:r>
    </w:p>
    <w:p w14:paraId="6936B760" w14:textId="77777777" w:rsidR="00F860E9" w:rsidRPr="00F860E9" w:rsidRDefault="00F860E9" w:rsidP="00F4638C">
      <w:pPr>
        <w:spacing w:before="60"/>
        <w:ind w:right="4"/>
        <w:rPr>
          <w:rFonts w:ascii="Arial" w:hAnsi="Arial" w:cs="Arial"/>
          <w:sz w:val="24"/>
          <w:szCs w:val="24"/>
        </w:rPr>
      </w:pPr>
    </w:p>
    <w:bookmarkEnd w:id="0"/>
    <w:p w14:paraId="7325DEC0" w14:textId="77777777" w:rsidR="009C17C7" w:rsidRDefault="009C17C7" w:rsidP="009C17C7">
      <w:pPr>
        <w:ind w:right="4"/>
        <w:jc w:val="both"/>
        <w:rPr>
          <w:rFonts w:ascii="Arial" w:hAnsi="Arial" w:cs="Arial"/>
          <w:i/>
          <w:sz w:val="24"/>
          <w:szCs w:val="24"/>
        </w:rPr>
      </w:pPr>
      <w:r>
        <w:rPr>
          <w:rFonts w:ascii="Arial" w:hAnsi="Arial" w:cs="Arial"/>
          <w:b/>
          <w:sz w:val="24"/>
          <w:szCs w:val="24"/>
        </w:rPr>
        <w:t>EQUAL EMPLOYMENT OPPORTUNITY</w:t>
      </w:r>
      <w:r>
        <w:rPr>
          <w:rFonts w:ascii="Arial" w:hAnsi="Arial" w:cs="Arial"/>
          <w:b/>
          <w:i/>
          <w:sz w:val="24"/>
          <w:szCs w:val="24"/>
        </w:rPr>
        <w:t>:</w:t>
      </w:r>
      <w:r>
        <w:rPr>
          <w:rFonts w:ascii="Arial" w:hAnsi="Arial" w:cs="Arial"/>
          <w:i/>
          <w:sz w:val="24"/>
          <w:szCs w:val="24"/>
        </w:rPr>
        <w:t xml:space="preserve">  The City of Tempe is an Equal Opportunity / Reasonable Accommodation employer.  The City does not discriminate on the basis of race, color, gender identity, sexual orientation, religion, national origin, familial status, age, disability, and United States military veteran status.  Pursuant to the Americans with Disabilities Act, the City will make a reasonable accommodation(s) during the recruitment &amp; selection process.  Persons with a disability may request a reasonable accommodation by contacting Human Resources at 480-350-8276.  Requests should be made as early as possible to allow time to arrange the accommodation.</w:t>
      </w:r>
    </w:p>
    <w:p w14:paraId="0EDF55C7" w14:textId="77777777" w:rsidR="009C17C7" w:rsidRDefault="009C17C7" w:rsidP="003D7A34">
      <w:pPr>
        <w:ind w:right="4"/>
        <w:rPr>
          <w:rFonts w:ascii="Arial" w:hAnsi="Arial" w:cs="Arial"/>
          <w:sz w:val="24"/>
          <w:szCs w:val="24"/>
        </w:rPr>
      </w:pPr>
    </w:p>
    <w:sectPr w:rsidR="009C17C7" w:rsidSect="00012BC5">
      <w:pgSz w:w="12240" w:h="15840" w:code="1"/>
      <w:pgMar w:top="1080" w:right="1440" w:bottom="720" w:left="12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363E5" w14:textId="77777777" w:rsidR="00971808" w:rsidRDefault="00971808" w:rsidP="00C62076">
      <w:r>
        <w:separator/>
      </w:r>
    </w:p>
  </w:endnote>
  <w:endnote w:type="continuationSeparator" w:id="0">
    <w:p w14:paraId="52B77C95" w14:textId="77777777" w:rsidR="00971808" w:rsidRDefault="00971808" w:rsidP="00C62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590F5" w14:textId="77777777" w:rsidR="00971808" w:rsidRDefault="00971808" w:rsidP="00C62076">
      <w:r>
        <w:separator/>
      </w:r>
    </w:p>
  </w:footnote>
  <w:footnote w:type="continuationSeparator" w:id="0">
    <w:p w14:paraId="43892356" w14:textId="77777777" w:rsidR="00971808" w:rsidRDefault="00971808" w:rsidP="00C620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421EE"/>
    <w:multiLevelType w:val="hybridMultilevel"/>
    <w:tmpl w:val="D88AD978"/>
    <w:lvl w:ilvl="0" w:tplc="4F00032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B2310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89A3437"/>
    <w:multiLevelType w:val="multilevel"/>
    <w:tmpl w:val="4F640C4E"/>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 w15:restartNumberingAfterBreak="0">
    <w:nsid w:val="3A0B0421"/>
    <w:multiLevelType w:val="hybridMultilevel"/>
    <w:tmpl w:val="2506B90C"/>
    <w:lvl w:ilvl="0" w:tplc="D0D890E8">
      <w:start w:val="1"/>
      <w:numFmt w:val="bullet"/>
      <w:lvlText w:val=""/>
      <w:lvlJc w:val="left"/>
      <w:pPr>
        <w:tabs>
          <w:tab w:val="num" w:pos="360"/>
        </w:tabs>
        <w:ind w:left="360" w:hanging="360"/>
      </w:pPr>
      <w:rPr>
        <w:rFonts w:ascii="Symbol" w:hAnsi="Symbol" w:hint="default"/>
        <w:sz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0FE0010"/>
    <w:multiLevelType w:val="hybridMultilevel"/>
    <w:tmpl w:val="1DB6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5C413C"/>
    <w:multiLevelType w:val="singleLevel"/>
    <w:tmpl w:val="E6A4A42A"/>
    <w:lvl w:ilvl="0">
      <w:start w:val="1"/>
      <w:numFmt w:val="bullet"/>
      <w:lvlText w:val=""/>
      <w:lvlJc w:val="left"/>
      <w:pPr>
        <w:tabs>
          <w:tab w:val="num" w:pos="360"/>
        </w:tabs>
        <w:ind w:left="360" w:hanging="360"/>
      </w:pPr>
      <w:rPr>
        <w:rFonts w:ascii="Symbol" w:hAnsi="Symbol" w:hint="default"/>
        <w:sz w:val="22"/>
      </w:rPr>
    </w:lvl>
  </w:abstractNum>
  <w:abstractNum w:abstractNumId="6" w15:restartNumberingAfterBreak="0">
    <w:nsid w:val="6A4351BE"/>
    <w:multiLevelType w:val="multilevel"/>
    <w:tmpl w:val="3D044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1916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33806E1"/>
    <w:multiLevelType w:val="hybridMultilevel"/>
    <w:tmpl w:val="4F640C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7"/>
  </w:num>
  <w:num w:numId="3">
    <w:abstractNumId w:val="5"/>
  </w:num>
  <w:num w:numId="4">
    <w:abstractNumId w:val="8"/>
  </w:num>
  <w:num w:numId="5">
    <w:abstractNumId w:val="2"/>
  </w:num>
  <w:num w:numId="6">
    <w:abstractNumId w:val="0"/>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DB1"/>
    <w:rsid w:val="00002B6D"/>
    <w:rsid w:val="000058DF"/>
    <w:rsid w:val="00006B47"/>
    <w:rsid w:val="00007729"/>
    <w:rsid w:val="00012BC5"/>
    <w:rsid w:val="00014369"/>
    <w:rsid w:val="00031152"/>
    <w:rsid w:val="00051C6F"/>
    <w:rsid w:val="00062842"/>
    <w:rsid w:val="00082A2D"/>
    <w:rsid w:val="00086759"/>
    <w:rsid w:val="000A1836"/>
    <w:rsid w:val="000B3763"/>
    <w:rsid w:val="000D5B31"/>
    <w:rsid w:val="000F4609"/>
    <w:rsid w:val="00120343"/>
    <w:rsid w:val="00183AB0"/>
    <w:rsid w:val="00186728"/>
    <w:rsid w:val="001A0AE8"/>
    <w:rsid w:val="001C4456"/>
    <w:rsid w:val="001F71BD"/>
    <w:rsid w:val="0026313A"/>
    <w:rsid w:val="002D791B"/>
    <w:rsid w:val="00300557"/>
    <w:rsid w:val="00301DCB"/>
    <w:rsid w:val="0030480B"/>
    <w:rsid w:val="00305EA2"/>
    <w:rsid w:val="003936ED"/>
    <w:rsid w:val="00394220"/>
    <w:rsid w:val="003A1C00"/>
    <w:rsid w:val="003A5BED"/>
    <w:rsid w:val="003B4603"/>
    <w:rsid w:val="003B5450"/>
    <w:rsid w:val="003C48F7"/>
    <w:rsid w:val="003C4F07"/>
    <w:rsid w:val="003D7A34"/>
    <w:rsid w:val="003F2241"/>
    <w:rsid w:val="003F5B9D"/>
    <w:rsid w:val="00414F3F"/>
    <w:rsid w:val="00416415"/>
    <w:rsid w:val="00416A0A"/>
    <w:rsid w:val="00443519"/>
    <w:rsid w:val="00447B60"/>
    <w:rsid w:val="00456CBD"/>
    <w:rsid w:val="00484974"/>
    <w:rsid w:val="00496E9F"/>
    <w:rsid w:val="004A4A94"/>
    <w:rsid w:val="004B4047"/>
    <w:rsid w:val="004D7129"/>
    <w:rsid w:val="004D7D2A"/>
    <w:rsid w:val="004F5629"/>
    <w:rsid w:val="005305C3"/>
    <w:rsid w:val="00531368"/>
    <w:rsid w:val="005A0516"/>
    <w:rsid w:val="005A4470"/>
    <w:rsid w:val="005B1743"/>
    <w:rsid w:val="005C1217"/>
    <w:rsid w:val="005C6224"/>
    <w:rsid w:val="005C67F9"/>
    <w:rsid w:val="005F1AC0"/>
    <w:rsid w:val="00656DB1"/>
    <w:rsid w:val="0067275D"/>
    <w:rsid w:val="006A0E55"/>
    <w:rsid w:val="006A7BB5"/>
    <w:rsid w:val="006C6039"/>
    <w:rsid w:val="006F7FAB"/>
    <w:rsid w:val="00702720"/>
    <w:rsid w:val="007619D5"/>
    <w:rsid w:val="00776115"/>
    <w:rsid w:val="00793F75"/>
    <w:rsid w:val="0079721F"/>
    <w:rsid w:val="007E7E63"/>
    <w:rsid w:val="008060BF"/>
    <w:rsid w:val="00824E05"/>
    <w:rsid w:val="00847CBC"/>
    <w:rsid w:val="0085066F"/>
    <w:rsid w:val="0085367C"/>
    <w:rsid w:val="00873E5D"/>
    <w:rsid w:val="008D1849"/>
    <w:rsid w:val="008D6332"/>
    <w:rsid w:val="008D76A6"/>
    <w:rsid w:val="008E743C"/>
    <w:rsid w:val="00921CA4"/>
    <w:rsid w:val="00931934"/>
    <w:rsid w:val="0093692B"/>
    <w:rsid w:val="00955C68"/>
    <w:rsid w:val="00971808"/>
    <w:rsid w:val="00985B60"/>
    <w:rsid w:val="009A578F"/>
    <w:rsid w:val="009C1122"/>
    <w:rsid w:val="009C17C7"/>
    <w:rsid w:val="009C3281"/>
    <w:rsid w:val="009C75B1"/>
    <w:rsid w:val="009D08A6"/>
    <w:rsid w:val="009D3DFC"/>
    <w:rsid w:val="009D6ECD"/>
    <w:rsid w:val="009E4CF2"/>
    <w:rsid w:val="009F4994"/>
    <w:rsid w:val="00A06734"/>
    <w:rsid w:val="00A16366"/>
    <w:rsid w:val="00A20A90"/>
    <w:rsid w:val="00A33F26"/>
    <w:rsid w:val="00A464E9"/>
    <w:rsid w:val="00A96A97"/>
    <w:rsid w:val="00B22A71"/>
    <w:rsid w:val="00B57013"/>
    <w:rsid w:val="00B77647"/>
    <w:rsid w:val="00BD639A"/>
    <w:rsid w:val="00BF5748"/>
    <w:rsid w:val="00C035FC"/>
    <w:rsid w:val="00C45CBD"/>
    <w:rsid w:val="00C62076"/>
    <w:rsid w:val="00C62599"/>
    <w:rsid w:val="00C747C5"/>
    <w:rsid w:val="00CA1AF4"/>
    <w:rsid w:val="00CB5E47"/>
    <w:rsid w:val="00CD1330"/>
    <w:rsid w:val="00CE7B72"/>
    <w:rsid w:val="00CF46EC"/>
    <w:rsid w:val="00D14F15"/>
    <w:rsid w:val="00D3575F"/>
    <w:rsid w:val="00D37780"/>
    <w:rsid w:val="00D57680"/>
    <w:rsid w:val="00D748BD"/>
    <w:rsid w:val="00D92625"/>
    <w:rsid w:val="00DB2DDB"/>
    <w:rsid w:val="00DB6F44"/>
    <w:rsid w:val="00DD45CB"/>
    <w:rsid w:val="00DF190F"/>
    <w:rsid w:val="00DF6758"/>
    <w:rsid w:val="00E02728"/>
    <w:rsid w:val="00E109D3"/>
    <w:rsid w:val="00E313F9"/>
    <w:rsid w:val="00E36AF1"/>
    <w:rsid w:val="00E43CAB"/>
    <w:rsid w:val="00E60289"/>
    <w:rsid w:val="00EA7B19"/>
    <w:rsid w:val="00EC1598"/>
    <w:rsid w:val="00F163E1"/>
    <w:rsid w:val="00F26842"/>
    <w:rsid w:val="00F4638C"/>
    <w:rsid w:val="00F5062D"/>
    <w:rsid w:val="00F64099"/>
    <w:rsid w:val="00F85315"/>
    <w:rsid w:val="00F85AF5"/>
    <w:rsid w:val="00F860E9"/>
    <w:rsid w:val="00FA1035"/>
    <w:rsid w:val="00FA4276"/>
    <w:rsid w:val="00FB2AE9"/>
    <w:rsid w:val="00FB47D0"/>
    <w:rsid w:val="00FC7447"/>
    <w:rsid w:val="00FE0CE1"/>
    <w:rsid w:val="00FE3294"/>
    <w:rsid w:val="00FE5E4F"/>
    <w:rsid w:val="00FF6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8B41E"/>
  <w15:docId w15:val="{FE42DED5-E943-4743-B2AE-81A63567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6DB1"/>
  </w:style>
  <w:style w:type="paragraph" w:styleId="Heading2">
    <w:name w:val="heading 2"/>
    <w:basedOn w:val="Normal"/>
    <w:next w:val="Normal"/>
    <w:link w:val="Heading2Char"/>
    <w:unhideWhenUsed/>
    <w:qFormat/>
    <w:rsid w:val="005305C3"/>
    <w:pPr>
      <w:keepNext/>
      <w:spacing w:before="240" w:after="60"/>
      <w:outlineLvl w:val="1"/>
    </w:pPr>
    <w:rPr>
      <w:rFonts w:ascii="Cambria" w:hAnsi="Cambria"/>
      <w:b/>
      <w:bCs/>
      <w:i/>
      <w:iCs/>
      <w:sz w:val="28"/>
      <w:szCs w:val="28"/>
    </w:rPr>
  </w:style>
  <w:style w:type="paragraph" w:styleId="Heading5">
    <w:name w:val="heading 5"/>
    <w:basedOn w:val="Normal"/>
    <w:next w:val="Normal"/>
    <w:qFormat/>
    <w:rsid w:val="00656DB1"/>
    <w:pPr>
      <w:keepNext/>
      <w:ind w:left="-360" w:right="-1080" w:hanging="90"/>
      <w:jc w:val="center"/>
      <w:outlineLvl w:val="4"/>
    </w:pPr>
    <w:rPr>
      <w:rFonts w:ascii="Arial Rounded MT Bold" w:hAnsi="Arial Rounded MT Bold"/>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56DB1"/>
    <w:pPr>
      <w:tabs>
        <w:tab w:val="center" w:pos="2790"/>
      </w:tabs>
      <w:ind w:left="-360" w:right="-1080"/>
      <w:jc w:val="center"/>
    </w:pPr>
    <w:rPr>
      <w:rFonts w:ascii="Arial Rounded MT Bold" w:hAnsi="Arial Rounded MT Bold"/>
      <w:b/>
      <w:sz w:val="28"/>
    </w:rPr>
  </w:style>
  <w:style w:type="character" w:styleId="Hyperlink">
    <w:name w:val="Hyperlink"/>
    <w:rsid w:val="00A33F26"/>
    <w:rPr>
      <w:color w:val="0000FF"/>
      <w:u w:val="single"/>
    </w:rPr>
  </w:style>
  <w:style w:type="paragraph" w:styleId="BalloonText">
    <w:name w:val="Balloon Text"/>
    <w:basedOn w:val="Normal"/>
    <w:semiHidden/>
    <w:rsid w:val="00301DCB"/>
    <w:rPr>
      <w:rFonts w:ascii="Tahoma" w:hAnsi="Tahoma" w:cs="Tahoma"/>
      <w:sz w:val="16"/>
      <w:szCs w:val="16"/>
    </w:rPr>
  </w:style>
  <w:style w:type="paragraph" w:styleId="BodyText">
    <w:name w:val="Body Text"/>
    <w:basedOn w:val="Normal"/>
    <w:rsid w:val="00FA1035"/>
    <w:pPr>
      <w:spacing w:after="120"/>
    </w:pPr>
  </w:style>
  <w:style w:type="paragraph" w:styleId="Header">
    <w:name w:val="header"/>
    <w:basedOn w:val="Normal"/>
    <w:link w:val="HeaderChar"/>
    <w:rsid w:val="00C62076"/>
    <w:pPr>
      <w:tabs>
        <w:tab w:val="center" w:pos="4680"/>
        <w:tab w:val="right" w:pos="9360"/>
      </w:tabs>
    </w:pPr>
  </w:style>
  <w:style w:type="character" w:customStyle="1" w:styleId="HeaderChar">
    <w:name w:val="Header Char"/>
    <w:basedOn w:val="DefaultParagraphFont"/>
    <w:link w:val="Header"/>
    <w:rsid w:val="00C62076"/>
  </w:style>
  <w:style w:type="paragraph" w:styleId="Footer">
    <w:name w:val="footer"/>
    <w:basedOn w:val="Normal"/>
    <w:link w:val="FooterChar"/>
    <w:rsid w:val="00C62076"/>
    <w:pPr>
      <w:tabs>
        <w:tab w:val="center" w:pos="4680"/>
        <w:tab w:val="right" w:pos="9360"/>
      </w:tabs>
    </w:pPr>
  </w:style>
  <w:style w:type="character" w:customStyle="1" w:styleId="FooterChar">
    <w:name w:val="Footer Char"/>
    <w:basedOn w:val="DefaultParagraphFont"/>
    <w:link w:val="Footer"/>
    <w:rsid w:val="00C62076"/>
  </w:style>
  <w:style w:type="character" w:customStyle="1" w:styleId="Heading2Char">
    <w:name w:val="Heading 2 Char"/>
    <w:link w:val="Heading2"/>
    <w:rsid w:val="005305C3"/>
    <w:rPr>
      <w:rFonts w:ascii="Cambria" w:eastAsia="Times New Roman" w:hAnsi="Cambria" w:cs="Times New Roman"/>
      <w:b/>
      <w:bCs/>
      <w:i/>
      <w:iCs/>
      <w:sz w:val="28"/>
      <w:szCs w:val="28"/>
    </w:rPr>
  </w:style>
  <w:style w:type="character" w:styleId="FollowedHyperlink">
    <w:name w:val="FollowedHyperlink"/>
    <w:rsid w:val="0085066F"/>
    <w:rPr>
      <w:color w:val="800080"/>
      <w:u w:val="single"/>
    </w:rPr>
  </w:style>
  <w:style w:type="character" w:styleId="UnresolvedMention">
    <w:name w:val="Unresolved Mention"/>
    <w:basedOn w:val="DefaultParagraphFont"/>
    <w:uiPriority w:val="99"/>
    <w:semiHidden/>
    <w:unhideWhenUsed/>
    <w:rsid w:val="009A578F"/>
    <w:rPr>
      <w:color w:val="808080"/>
      <w:shd w:val="clear" w:color="auto" w:fill="E6E6E6"/>
    </w:rPr>
  </w:style>
  <w:style w:type="paragraph" w:styleId="NormalWeb">
    <w:name w:val="Normal (Web)"/>
    <w:basedOn w:val="Normal"/>
    <w:uiPriority w:val="99"/>
    <w:semiHidden/>
    <w:unhideWhenUsed/>
    <w:rsid w:val="009D6ECD"/>
    <w:pPr>
      <w:spacing w:before="100" w:beforeAutospacing="1" w:after="100" w:afterAutospacing="1"/>
    </w:pPr>
    <w:rPr>
      <w:sz w:val="24"/>
      <w:szCs w:val="24"/>
    </w:rPr>
  </w:style>
  <w:style w:type="character" w:styleId="Emphasis">
    <w:name w:val="Emphasis"/>
    <w:basedOn w:val="DefaultParagraphFont"/>
    <w:uiPriority w:val="20"/>
    <w:qFormat/>
    <w:rsid w:val="009D6ECD"/>
    <w:rPr>
      <w:i/>
      <w:iCs/>
    </w:rPr>
  </w:style>
  <w:style w:type="paragraph" w:styleId="ListParagraph">
    <w:name w:val="List Paragraph"/>
    <w:basedOn w:val="Normal"/>
    <w:uiPriority w:val="34"/>
    <w:qFormat/>
    <w:rsid w:val="00006B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207038">
      <w:bodyDiv w:val="1"/>
      <w:marLeft w:val="0"/>
      <w:marRight w:val="0"/>
      <w:marTop w:val="0"/>
      <w:marBottom w:val="0"/>
      <w:divBdr>
        <w:top w:val="none" w:sz="0" w:space="0" w:color="auto"/>
        <w:left w:val="none" w:sz="0" w:space="0" w:color="auto"/>
        <w:bottom w:val="none" w:sz="0" w:space="0" w:color="auto"/>
        <w:right w:val="none" w:sz="0" w:space="0" w:color="auto"/>
      </w:divBdr>
    </w:div>
    <w:div w:id="892737908">
      <w:bodyDiv w:val="1"/>
      <w:marLeft w:val="0"/>
      <w:marRight w:val="0"/>
      <w:marTop w:val="0"/>
      <w:marBottom w:val="0"/>
      <w:divBdr>
        <w:top w:val="none" w:sz="0" w:space="0" w:color="auto"/>
        <w:left w:val="none" w:sz="0" w:space="0" w:color="auto"/>
        <w:bottom w:val="none" w:sz="0" w:space="0" w:color="auto"/>
        <w:right w:val="none" w:sz="0" w:space="0" w:color="auto"/>
      </w:divBdr>
    </w:div>
    <w:div w:id="1210798728">
      <w:bodyDiv w:val="1"/>
      <w:marLeft w:val="0"/>
      <w:marRight w:val="0"/>
      <w:marTop w:val="0"/>
      <w:marBottom w:val="0"/>
      <w:divBdr>
        <w:top w:val="none" w:sz="0" w:space="0" w:color="auto"/>
        <w:left w:val="none" w:sz="0" w:space="0" w:color="auto"/>
        <w:bottom w:val="none" w:sz="0" w:space="0" w:color="auto"/>
        <w:right w:val="none" w:sz="0" w:space="0" w:color="auto"/>
      </w:divBdr>
    </w:div>
    <w:div w:id="1293437691">
      <w:bodyDiv w:val="1"/>
      <w:marLeft w:val="0"/>
      <w:marRight w:val="0"/>
      <w:marTop w:val="0"/>
      <w:marBottom w:val="0"/>
      <w:divBdr>
        <w:top w:val="none" w:sz="0" w:space="0" w:color="auto"/>
        <w:left w:val="none" w:sz="0" w:space="0" w:color="auto"/>
        <w:bottom w:val="none" w:sz="0" w:space="0" w:color="auto"/>
        <w:right w:val="none" w:sz="0" w:space="0" w:color="auto"/>
      </w:divBdr>
    </w:div>
    <w:div w:id="177867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mpe.gov/city-hall/internal-services/human-resources/benefits-summa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zasr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mpe.gov/home/showdocument?id=68299" TargetMode="External"/><Relationship Id="rId5" Type="http://schemas.openxmlformats.org/officeDocument/2006/relationships/footnotes" Target="footnotes.xml"/><Relationship Id="rId10" Type="http://schemas.openxmlformats.org/officeDocument/2006/relationships/hyperlink" Target="https://www.tempe.gov/home/showdocument?id=68297" TargetMode="External"/><Relationship Id="rId4" Type="http://schemas.openxmlformats.org/officeDocument/2006/relationships/webSettings" Target="webSettings.xml"/><Relationship Id="rId9" Type="http://schemas.openxmlformats.org/officeDocument/2006/relationships/hyperlink" Target="https://www.tempe.gov/home/showdocument?id=36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6AA74FDD</Template>
  <TotalTime>1</TotalTime>
  <Pages>3</Pages>
  <Words>819</Words>
  <Characters>5600</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CIVIL ENGINEER/SENIOR CIVIL ENGINEER</vt:lpstr>
    </vt:vector>
  </TitlesOfParts>
  <Company>City of Tempe</Company>
  <LinksUpToDate>false</LinksUpToDate>
  <CharactersWithSpaces>6407</CharactersWithSpaces>
  <SharedDoc>false</SharedDoc>
  <HLinks>
    <vt:vector size="6" baseType="variant">
      <vt:variant>
        <vt:i4>3014699</vt:i4>
      </vt:variant>
      <vt:variant>
        <vt:i4>0</vt:i4>
      </vt:variant>
      <vt:variant>
        <vt:i4>0</vt:i4>
      </vt:variant>
      <vt:variant>
        <vt:i4>5</vt:i4>
      </vt:variant>
      <vt:variant>
        <vt:lpwstr>http://www.tempe.gov/hr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ENGINEER/SENIOR CIVIL ENGINEER</dc:title>
  <dc:creator>louiste</dc:creator>
  <cp:lastModifiedBy>Rachel Altaffer</cp:lastModifiedBy>
  <cp:revision>2</cp:revision>
  <cp:lastPrinted>2019-01-09T19:35:00Z</cp:lastPrinted>
  <dcterms:created xsi:type="dcterms:W3CDTF">2019-01-14T20:41:00Z</dcterms:created>
  <dcterms:modified xsi:type="dcterms:W3CDTF">2019-01-14T20:41:00Z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